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B2BE" w14:textId="77777777" w:rsidR="00C752FA" w:rsidRDefault="00C752FA" w:rsidP="00C752FA">
      <w:pPr>
        <w:jc w:val="center"/>
        <w:rPr>
          <w:rFonts w:ascii="Times New Roman" w:hAnsi="Times New Roman" w:cs="Times New Roman"/>
          <w:b/>
          <w:sz w:val="24"/>
          <w:szCs w:val="24"/>
        </w:rPr>
      </w:pPr>
      <w:bookmarkStart w:id="0" w:name="_GoBack"/>
      <w:bookmarkEnd w:id="0"/>
      <w:r w:rsidRPr="00FF1FAF">
        <w:rPr>
          <w:b/>
          <w:noProof/>
          <w:sz w:val="48"/>
          <w:szCs w:val="48"/>
          <w:u w:val="single"/>
          <w:lang w:eastAsia="fr-BE"/>
        </w:rPr>
        <w:drawing>
          <wp:inline distT="0" distB="0" distL="0" distR="0" wp14:anchorId="252C86E6" wp14:editId="383FEF23">
            <wp:extent cx="676275" cy="1393331"/>
            <wp:effectExtent l="0" t="0" r="0" b="0"/>
            <wp:docPr id="2" name="Image 2" descr="prov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356" cy="1405860"/>
                    </a:xfrm>
                    <a:prstGeom prst="rect">
                      <a:avLst/>
                    </a:prstGeom>
                    <a:noFill/>
                    <a:ln>
                      <a:noFill/>
                    </a:ln>
                  </pic:spPr>
                </pic:pic>
              </a:graphicData>
            </a:graphic>
          </wp:inline>
        </w:drawing>
      </w:r>
    </w:p>
    <w:p w14:paraId="3F59D5C0" w14:textId="77777777" w:rsidR="00C752FA" w:rsidRPr="00985D20" w:rsidRDefault="00C752FA" w:rsidP="00C752FA">
      <w:pPr>
        <w:jc w:val="center"/>
        <w:rPr>
          <w:rFonts w:ascii="Times New Roman" w:hAnsi="Times New Roman" w:cs="Times New Roman"/>
          <w:b/>
          <w:sz w:val="24"/>
          <w:szCs w:val="24"/>
        </w:rPr>
      </w:pPr>
      <w:r>
        <w:rPr>
          <w:rFonts w:ascii="Times New Roman" w:hAnsi="Times New Roman" w:cs="Times New Roman"/>
          <w:b/>
          <w:sz w:val="24"/>
          <w:szCs w:val="24"/>
        </w:rPr>
        <w:t>PROVINCE</w:t>
      </w:r>
      <w:r w:rsidRPr="00985D20">
        <w:rPr>
          <w:rFonts w:ascii="Times New Roman" w:hAnsi="Times New Roman" w:cs="Times New Roman"/>
          <w:b/>
          <w:sz w:val="24"/>
          <w:szCs w:val="24"/>
        </w:rPr>
        <w:t xml:space="preserve"> DE LUXEMBOURG</w:t>
      </w:r>
    </w:p>
    <w:p w14:paraId="7469FF76" w14:textId="77777777" w:rsidR="00C752FA" w:rsidRDefault="00C752FA" w:rsidP="00C752FA">
      <w:pPr>
        <w:jc w:val="center"/>
        <w:rPr>
          <w:rFonts w:ascii="Times New Roman" w:hAnsi="Times New Roman" w:cs="Times New Roman"/>
          <w:b/>
          <w:sz w:val="24"/>
          <w:szCs w:val="24"/>
        </w:rPr>
      </w:pPr>
      <w:r w:rsidRPr="00985D20">
        <w:rPr>
          <w:rFonts w:ascii="Times New Roman" w:hAnsi="Times New Roman" w:cs="Times New Roman"/>
          <w:b/>
          <w:sz w:val="24"/>
          <w:szCs w:val="24"/>
        </w:rPr>
        <w:t xml:space="preserve">Règlement relatif </w:t>
      </w:r>
      <w:r>
        <w:rPr>
          <w:rFonts w:ascii="Times New Roman" w:hAnsi="Times New Roman" w:cs="Times New Roman"/>
          <w:b/>
          <w:sz w:val="24"/>
          <w:szCs w:val="24"/>
        </w:rPr>
        <w:t>à la nomination d’un Directeur Financier H/F</w:t>
      </w:r>
    </w:p>
    <w:p w14:paraId="217A5478" w14:textId="77777777" w:rsidR="00C752FA" w:rsidRPr="00985D20" w:rsidRDefault="00C752FA" w:rsidP="00C752FA">
      <w:pPr>
        <w:jc w:val="center"/>
        <w:rPr>
          <w:rFonts w:ascii="Times New Roman" w:hAnsi="Times New Roman" w:cs="Times New Roman"/>
          <w:b/>
          <w:sz w:val="24"/>
          <w:szCs w:val="24"/>
        </w:rPr>
      </w:pPr>
    </w:p>
    <w:p w14:paraId="6D074A25" w14:textId="77777777" w:rsidR="00C752FA" w:rsidRPr="002B6C46" w:rsidRDefault="00C752FA" w:rsidP="00C752FA">
      <w:pPr>
        <w:pStyle w:val="Default"/>
        <w:jc w:val="both"/>
        <w:rPr>
          <w:rFonts w:asciiTheme="minorHAnsi" w:hAnsiTheme="minorHAnsi" w:cs="Times New Roman"/>
          <w:sz w:val="22"/>
          <w:szCs w:val="22"/>
        </w:rPr>
      </w:pPr>
      <w:r w:rsidRPr="002B6C46">
        <w:rPr>
          <w:rFonts w:asciiTheme="minorHAnsi" w:hAnsiTheme="minorHAnsi" w:cs="Times New Roman"/>
          <w:sz w:val="22"/>
          <w:szCs w:val="22"/>
        </w:rPr>
        <w:t xml:space="preserve">Vu le Code de la Démocratie Locale et de la Décentralisation ; </w:t>
      </w:r>
    </w:p>
    <w:p w14:paraId="4BB46361" w14:textId="77777777" w:rsidR="00C752FA" w:rsidRPr="002B6C46" w:rsidRDefault="00C752FA" w:rsidP="00C752FA">
      <w:pPr>
        <w:pStyle w:val="Default"/>
        <w:jc w:val="both"/>
        <w:rPr>
          <w:rFonts w:asciiTheme="minorHAnsi" w:hAnsiTheme="minorHAnsi" w:cs="Times New Roman"/>
          <w:sz w:val="22"/>
          <w:szCs w:val="22"/>
        </w:rPr>
      </w:pPr>
    </w:p>
    <w:p w14:paraId="6255567B" w14:textId="77777777" w:rsidR="00C752FA" w:rsidRPr="002B6C46" w:rsidRDefault="00C752FA" w:rsidP="00C752FA">
      <w:pPr>
        <w:pStyle w:val="Default"/>
        <w:jc w:val="both"/>
        <w:rPr>
          <w:rFonts w:asciiTheme="minorHAnsi" w:hAnsiTheme="minorHAnsi" w:cs="Times New Roman"/>
          <w:sz w:val="22"/>
          <w:szCs w:val="22"/>
        </w:rPr>
      </w:pPr>
      <w:r w:rsidRPr="002B6C46">
        <w:rPr>
          <w:rFonts w:asciiTheme="minorHAnsi" w:hAnsiTheme="minorHAnsi" w:cs="Times New Roman"/>
          <w:sz w:val="22"/>
          <w:szCs w:val="22"/>
        </w:rPr>
        <w:t>Vu le statut administratif applicable au Directeur général et au Directeur financier provinciaux ;</w:t>
      </w:r>
    </w:p>
    <w:p w14:paraId="7EE38924" w14:textId="77777777" w:rsidR="00C752FA" w:rsidRPr="002B6C46" w:rsidRDefault="00C752FA" w:rsidP="00C752FA">
      <w:pPr>
        <w:pStyle w:val="Default"/>
        <w:jc w:val="both"/>
        <w:rPr>
          <w:rFonts w:asciiTheme="minorHAnsi" w:hAnsiTheme="minorHAnsi" w:cs="Times New Roman"/>
          <w:sz w:val="22"/>
          <w:szCs w:val="22"/>
        </w:rPr>
      </w:pPr>
    </w:p>
    <w:p w14:paraId="7A112FD2" w14:textId="77777777" w:rsidR="00C752FA" w:rsidRPr="002B6C46" w:rsidRDefault="00C752FA" w:rsidP="00C752FA">
      <w:pPr>
        <w:pStyle w:val="Default"/>
        <w:jc w:val="both"/>
        <w:rPr>
          <w:rFonts w:asciiTheme="minorHAnsi" w:hAnsiTheme="minorHAnsi" w:cs="Times New Roman"/>
          <w:sz w:val="22"/>
          <w:szCs w:val="22"/>
        </w:rPr>
      </w:pPr>
    </w:p>
    <w:p w14:paraId="00649456" w14:textId="77777777" w:rsidR="00C752FA" w:rsidRPr="002B6C46" w:rsidRDefault="00C752FA" w:rsidP="00C752FA">
      <w:pPr>
        <w:jc w:val="both"/>
        <w:rPr>
          <w:rFonts w:cs="Times New Roman"/>
          <w:b/>
        </w:rPr>
      </w:pPr>
      <w:r w:rsidRPr="002B6C46">
        <w:rPr>
          <w:rFonts w:cs="Times New Roman"/>
          <w:b/>
        </w:rPr>
        <w:t>Article 1</w:t>
      </w:r>
      <w:r w:rsidRPr="002B6C46">
        <w:rPr>
          <w:rFonts w:cs="Times New Roman"/>
          <w:b/>
          <w:vertAlign w:val="superscript"/>
        </w:rPr>
        <w:t>er </w:t>
      </w:r>
      <w:r w:rsidRPr="002B6C46">
        <w:rPr>
          <w:rFonts w:cs="Times New Roman"/>
          <w:b/>
        </w:rPr>
        <w:t>: Nul ne peut être nommé s’il ne remplit les conditions suivantes :</w:t>
      </w:r>
    </w:p>
    <w:p w14:paraId="2D9B6343" w14:textId="77777777" w:rsidR="00C752FA" w:rsidRPr="002B6C46" w:rsidRDefault="00C752FA" w:rsidP="00C752FA">
      <w:pPr>
        <w:jc w:val="both"/>
      </w:pPr>
      <w:r w:rsidRPr="002B6C46">
        <w:t>1° être ressortissant d’un Etat membre de l’Union Européenne</w:t>
      </w:r>
    </w:p>
    <w:p w14:paraId="3D3BC7C6" w14:textId="77777777" w:rsidR="00C752FA" w:rsidRPr="002B6C46" w:rsidRDefault="00C752FA" w:rsidP="00C752FA">
      <w:pPr>
        <w:jc w:val="both"/>
      </w:pPr>
      <w:r w:rsidRPr="002B6C46">
        <w:t xml:space="preserve">2° jouir des droits civils et politiques ; </w:t>
      </w:r>
    </w:p>
    <w:p w14:paraId="396BD544" w14:textId="77777777" w:rsidR="00C752FA" w:rsidRPr="002B6C46" w:rsidRDefault="00C752FA" w:rsidP="00C752FA">
      <w:pPr>
        <w:jc w:val="both"/>
      </w:pPr>
      <w:r w:rsidRPr="002B6C46">
        <w:t>3° être d’une conduite répondant aux exigences de la fonction ;</w:t>
      </w:r>
    </w:p>
    <w:p w14:paraId="78E15F7A" w14:textId="77777777" w:rsidR="00C752FA" w:rsidRPr="002B6C46" w:rsidRDefault="00C752FA" w:rsidP="00C752FA">
      <w:pPr>
        <w:jc w:val="both"/>
      </w:pPr>
      <w:r w:rsidRPr="002B6C46">
        <w:t>4° être porteur d’un diplôme donnant accès à un emploi de niveau A ;</w:t>
      </w:r>
    </w:p>
    <w:p w14:paraId="7918B9FC" w14:textId="77777777" w:rsidR="00C752FA" w:rsidRPr="002B6C46" w:rsidRDefault="00C752FA" w:rsidP="00C752FA">
      <w:pPr>
        <w:jc w:val="both"/>
      </w:pPr>
      <w:r w:rsidRPr="002B6C46">
        <w:t>5° être lauréat d’un examen ;</w:t>
      </w:r>
    </w:p>
    <w:p w14:paraId="44A403B0" w14:textId="77777777" w:rsidR="00C752FA" w:rsidRDefault="00C752FA" w:rsidP="00C752FA">
      <w:pPr>
        <w:jc w:val="both"/>
      </w:pPr>
      <w:r w:rsidRPr="002B6C46">
        <w:t>6° avoir satisfait au stage.</w:t>
      </w:r>
    </w:p>
    <w:p w14:paraId="632E5C9D" w14:textId="77777777" w:rsidR="00C752FA" w:rsidRPr="002B6C46" w:rsidRDefault="00C752FA" w:rsidP="00C752FA">
      <w:pPr>
        <w:jc w:val="both"/>
      </w:pPr>
      <w:r>
        <w:t>Conditions à remplir au moment de la nomination.</w:t>
      </w:r>
    </w:p>
    <w:p w14:paraId="04A3DF89" w14:textId="77777777" w:rsidR="00C752FA" w:rsidRDefault="00C752FA" w:rsidP="00C752FA">
      <w:pPr>
        <w:jc w:val="both"/>
        <w:rPr>
          <w:rFonts w:cs="Times New Roman"/>
          <w:b/>
          <w:lang w:val="fr-FR"/>
        </w:rPr>
      </w:pPr>
      <w:r w:rsidRPr="002B6C46">
        <w:rPr>
          <w:rFonts w:cs="Times New Roman"/>
          <w:b/>
          <w:lang w:val="fr-FR"/>
        </w:rPr>
        <w:t>Article 2 : Conditions de diplôme</w:t>
      </w:r>
    </w:p>
    <w:p w14:paraId="1DC33ED9" w14:textId="77777777" w:rsidR="00C752FA" w:rsidRPr="002B6C46" w:rsidRDefault="00C752FA" w:rsidP="00C752FA">
      <w:pPr>
        <w:jc w:val="both"/>
        <w:rPr>
          <w:rFonts w:cs="Times New Roman"/>
          <w:lang w:val="fr-FR"/>
        </w:rPr>
      </w:pPr>
      <w:r>
        <w:rPr>
          <w:rFonts w:cs="Times New Roman"/>
          <w:lang w:val="fr-FR"/>
        </w:rPr>
        <w:t>Etre en possession :</w:t>
      </w:r>
    </w:p>
    <w:p w14:paraId="664EC786" w14:textId="77777777" w:rsidR="00C752FA" w:rsidRPr="002B6C46" w:rsidRDefault="00C752FA" w:rsidP="00C752FA">
      <w:pPr>
        <w:pStyle w:val="Paragraphedeliste"/>
        <w:numPr>
          <w:ilvl w:val="0"/>
          <w:numId w:val="37"/>
        </w:numPr>
        <w:jc w:val="both"/>
      </w:pPr>
      <w:r>
        <w:t>D’u</w:t>
      </w:r>
      <w:r w:rsidRPr="002B6C46">
        <w:t>n diplôme donnant accès à un emploi de niveau A conformément aux dispositions reprises dans le statut administratif du personnel Non enseignant provincial, lesquelles sont prises en application des Principes généraux applicables à la fonction publique locale et provinciale ;</w:t>
      </w:r>
    </w:p>
    <w:p w14:paraId="77493E76" w14:textId="77777777" w:rsidR="00C752FA" w:rsidRPr="002B6C46" w:rsidRDefault="00C752FA" w:rsidP="00C752FA">
      <w:pPr>
        <w:pStyle w:val="Paragraphedeliste"/>
        <w:numPr>
          <w:ilvl w:val="0"/>
          <w:numId w:val="37"/>
        </w:numPr>
        <w:jc w:val="both"/>
      </w:pPr>
      <w:r>
        <w:t>D’u</w:t>
      </w:r>
      <w:r w:rsidRPr="002B6C46">
        <w:t>n certificat de management public ou tout autre titre équivalent délivré par un organisme agréé par le Gouvernement sur avis du Conseil Régional de la Formation.</w:t>
      </w:r>
    </w:p>
    <w:p w14:paraId="4FEE2C74" w14:textId="77777777" w:rsidR="00C752FA" w:rsidRDefault="00C752FA" w:rsidP="00C752FA">
      <w:pPr>
        <w:jc w:val="both"/>
      </w:pPr>
      <w:r>
        <w:t>Le certificat de management public peut être obtenu durant la première année de stage. Cette période peut être prorogée jusqu’à l’obtention du certificat pour une durée d’un an maximum.</w:t>
      </w:r>
    </w:p>
    <w:p w14:paraId="7F2C3414" w14:textId="77777777" w:rsidR="00C752FA" w:rsidRPr="002B6C46" w:rsidRDefault="00C752FA" w:rsidP="00C752FA">
      <w:pPr>
        <w:jc w:val="both"/>
        <w:rPr>
          <w:rFonts w:cs="Times New Roman"/>
          <w:b/>
          <w:lang w:val="fr-FR"/>
        </w:rPr>
      </w:pPr>
      <w:r>
        <w:t>Le certificat de management public n’est obligatoire à ce jour que si la formation est mise en place. Cette condition peut donc être placée sous réserve des évolutions législatives.</w:t>
      </w:r>
    </w:p>
    <w:p w14:paraId="5DD6F094" w14:textId="77777777" w:rsidR="00C752FA" w:rsidRPr="002B6C46" w:rsidRDefault="00C752FA" w:rsidP="00C752FA">
      <w:pPr>
        <w:jc w:val="both"/>
        <w:rPr>
          <w:rFonts w:cs="Times New Roman"/>
          <w:b/>
          <w:lang w:val="fr-FR"/>
        </w:rPr>
      </w:pPr>
      <w:r w:rsidRPr="002B6C46">
        <w:rPr>
          <w:rFonts w:cs="Times New Roman"/>
          <w:b/>
          <w:lang w:val="fr-FR"/>
        </w:rPr>
        <w:lastRenderedPageBreak/>
        <w:t>Article 3 : Publication de l’appel public</w:t>
      </w:r>
    </w:p>
    <w:p w14:paraId="19D84DC9" w14:textId="77777777" w:rsidR="00C752FA" w:rsidRPr="002B6C46" w:rsidRDefault="00C752FA" w:rsidP="00C752FA">
      <w:pPr>
        <w:rPr>
          <w:rFonts w:cs="Times New Roman"/>
          <w:lang w:val="fr-FR"/>
        </w:rPr>
      </w:pPr>
      <w:r w:rsidRPr="002B6C46">
        <w:rPr>
          <w:rFonts w:cs="Times New Roman"/>
          <w:lang w:val="fr-FR"/>
        </w:rPr>
        <w:t>L’appel à candidatures sera publié :</w:t>
      </w:r>
    </w:p>
    <w:p w14:paraId="1A2CE0B4" w14:textId="77777777" w:rsidR="00C752FA" w:rsidRPr="00CA65C3" w:rsidRDefault="00C752FA" w:rsidP="00C752FA">
      <w:pPr>
        <w:numPr>
          <w:ilvl w:val="0"/>
          <w:numId w:val="38"/>
        </w:numPr>
        <w:shd w:val="clear" w:color="auto" w:fill="FFFFFF"/>
        <w:spacing w:after="0" w:line="240" w:lineRule="auto"/>
        <w:contextualSpacing/>
        <w:rPr>
          <w:rFonts w:ascii="Calibri" w:eastAsia="Times New Roman" w:hAnsi="Calibri" w:cs="Times New Roman"/>
          <w:color w:val="000000"/>
          <w:lang w:eastAsia="fr-BE"/>
        </w:rPr>
      </w:pPr>
      <w:r w:rsidRPr="00CA65C3">
        <w:rPr>
          <w:rFonts w:ascii="Calibri" w:eastAsia="Times New Roman" w:hAnsi="Calibri" w:cs="Times New Roman"/>
          <w:color w:val="000000"/>
          <w:lang w:eastAsia="fr-BE"/>
        </w:rPr>
        <w:t>Dans un organe de presse écrite</w:t>
      </w:r>
    </w:p>
    <w:p w14:paraId="46B51436" w14:textId="77777777" w:rsidR="00C752FA" w:rsidRPr="00CA65C3" w:rsidRDefault="00C752FA" w:rsidP="00C752FA">
      <w:pPr>
        <w:numPr>
          <w:ilvl w:val="0"/>
          <w:numId w:val="38"/>
        </w:numPr>
        <w:shd w:val="clear" w:color="auto" w:fill="FFFFFF"/>
        <w:spacing w:after="0" w:line="240" w:lineRule="auto"/>
        <w:contextualSpacing/>
        <w:rPr>
          <w:rFonts w:ascii="Calibri" w:eastAsia="Times New Roman" w:hAnsi="Calibri" w:cs="Times New Roman"/>
          <w:color w:val="000000"/>
          <w:lang w:eastAsia="fr-BE"/>
        </w:rPr>
      </w:pPr>
      <w:r>
        <w:rPr>
          <w:rFonts w:ascii="Calibri" w:eastAsia="Times New Roman" w:hAnsi="Calibri" w:cs="Times New Roman"/>
          <w:color w:val="000000"/>
          <w:lang w:eastAsia="fr-BE"/>
        </w:rPr>
        <w:t xml:space="preserve">Sur le site du </w:t>
      </w:r>
      <w:r w:rsidRPr="00CA65C3">
        <w:rPr>
          <w:rFonts w:ascii="Calibri" w:eastAsia="Times New Roman" w:hAnsi="Calibri" w:cs="Times New Roman"/>
          <w:color w:val="000000"/>
          <w:lang w:eastAsia="fr-BE"/>
        </w:rPr>
        <w:t>Forem</w:t>
      </w:r>
    </w:p>
    <w:p w14:paraId="2BD525A6" w14:textId="77777777" w:rsidR="00C752FA" w:rsidRPr="00CA65C3" w:rsidRDefault="00C752FA" w:rsidP="00C752FA">
      <w:pPr>
        <w:numPr>
          <w:ilvl w:val="0"/>
          <w:numId w:val="38"/>
        </w:numPr>
        <w:shd w:val="clear" w:color="auto" w:fill="FFFFFF"/>
        <w:spacing w:after="0" w:line="240" w:lineRule="auto"/>
        <w:contextualSpacing/>
        <w:rPr>
          <w:rFonts w:ascii="Calibri" w:eastAsia="Times New Roman" w:hAnsi="Calibri" w:cs="Times New Roman"/>
          <w:color w:val="000000"/>
          <w:lang w:eastAsia="fr-BE"/>
        </w:rPr>
      </w:pPr>
      <w:r>
        <w:rPr>
          <w:rFonts w:ascii="Calibri" w:eastAsia="Times New Roman" w:hAnsi="Calibri" w:cs="Times New Roman"/>
          <w:color w:val="000000"/>
          <w:lang w:eastAsia="fr-BE"/>
        </w:rPr>
        <w:t>Sur le site de la P</w:t>
      </w:r>
      <w:r w:rsidRPr="00CA65C3">
        <w:rPr>
          <w:rFonts w:ascii="Calibri" w:eastAsia="Times New Roman" w:hAnsi="Calibri" w:cs="Times New Roman"/>
          <w:color w:val="000000"/>
          <w:lang w:eastAsia="fr-BE"/>
        </w:rPr>
        <w:t>rovince</w:t>
      </w:r>
    </w:p>
    <w:p w14:paraId="2B121677" w14:textId="77777777" w:rsidR="00C752FA" w:rsidRPr="00CA65C3" w:rsidRDefault="00C752FA" w:rsidP="00C752FA">
      <w:pPr>
        <w:numPr>
          <w:ilvl w:val="0"/>
          <w:numId w:val="38"/>
        </w:numPr>
        <w:shd w:val="clear" w:color="auto" w:fill="FFFFFF"/>
        <w:spacing w:after="0" w:line="240" w:lineRule="auto"/>
        <w:contextualSpacing/>
        <w:rPr>
          <w:rFonts w:cs="Times New Roman"/>
          <w:lang w:val="fr-FR"/>
        </w:rPr>
      </w:pPr>
      <w:r w:rsidRPr="00CA65C3">
        <w:rPr>
          <w:rFonts w:ascii="Calibri" w:eastAsia="Times New Roman" w:hAnsi="Calibri" w:cs="Times New Roman"/>
          <w:color w:val="000000"/>
          <w:lang w:eastAsia="fr-BE"/>
        </w:rPr>
        <w:t>Sur le Facebook de la Province</w:t>
      </w:r>
    </w:p>
    <w:p w14:paraId="6FF49FCE" w14:textId="77777777" w:rsidR="00C752FA" w:rsidRPr="00CA65C3" w:rsidRDefault="00C752FA" w:rsidP="00C752FA">
      <w:pPr>
        <w:numPr>
          <w:ilvl w:val="0"/>
          <w:numId w:val="38"/>
        </w:numPr>
        <w:shd w:val="clear" w:color="auto" w:fill="FFFFFF"/>
        <w:spacing w:after="0" w:line="240" w:lineRule="auto"/>
        <w:contextualSpacing/>
        <w:rPr>
          <w:rFonts w:cs="Times New Roman"/>
          <w:lang w:val="fr-FR"/>
        </w:rPr>
      </w:pPr>
      <w:r>
        <w:rPr>
          <w:rFonts w:ascii="Calibri" w:eastAsia="Times New Roman" w:hAnsi="Calibri" w:cs="Times New Roman"/>
          <w:color w:val="000000"/>
          <w:lang w:eastAsia="fr-BE"/>
        </w:rPr>
        <w:t>Sur le site de l’</w:t>
      </w:r>
      <w:r w:rsidRPr="00CA65C3">
        <w:rPr>
          <w:rFonts w:ascii="Calibri" w:eastAsia="Times New Roman" w:hAnsi="Calibri" w:cs="Times New Roman"/>
          <w:color w:val="000000"/>
          <w:lang w:eastAsia="fr-BE"/>
        </w:rPr>
        <w:t>A</w:t>
      </w:r>
      <w:r>
        <w:rPr>
          <w:rFonts w:ascii="Calibri" w:eastAsia="Times New Roman" w:hAnsi="Calibri" w:cs="Times New Roman"/>
          <w:color w:val="000000"/>
          <w:lang w:eastAsia="fr-BE"/>
        </w:rPr>
        <w:t xml:space="preserve">ssociation des </w:t>
      </w:r>
      <w:r w:rsidRPr="00CA65C3">
        <w:rPr>
          <w:rFonts w:ascii="Calibri" w:eastAsia="Times New Roman" w:hAnsi="Calibri" w:cs="Times New Roman"/>
          <w:color w:val="000000"/>
          <w:lang w:eastAsia="fr-BE"/>
        </w:rPr>
        <w:t>P</w:t>
      </w:r>
      <w:r>
        <w:rPr>
          <w:rFonts w:ascii="Calibri" w:eastAsia="Times New Roman" w:hAnsi="Calibri" w:cs="Times New Roman"/>
          <w:color w:val="000000"/>
          <w:lang w:eastAsia="fr-BE"/>
        </w:rPr>
        <w:t xml:space="preserve">rovinces </w:t>
      </w:r>
      <w:r w:rsidRPr="00CA65C3">
        <w:rPr>
          <w:rFonts w:ascii="Calibri" w:eastAsia="Times New Roman" w:hAnsi="Calibri" w:cs="Times New Roman"/>
          <w:color w:val="000000"/>
          <w:lang w:eastAsia="fr-BE"/>
        </w:rPr>
        <w:t>W</w:t>
      </w:r>
      <w:r>
        <w:rPr>
          <w:rFonts w:ascii="Calibri" w:eastAsia="Times New Roman" w:hAnsi="Calibri" w:cs="Times New Roman"/>
          <w:color w:val="000000"/>
          <w:lang w:eastAsia="fr-BE"/>
        </w:rPr>
        <w:t>allonnes</w:t>
      </w:r>
    </w:p>
    <w:p w14:paraId="16A3941B" w14:textId="77777777" w:rsidR="00C752FA" w:rsidRPr="00CA65C3" w:rsidRDefault="00C752FA" w:rsidP="00C752FA">
      <w:pPr>
        <w:shd w:val="clear" w:color="auto" w:fill="FFFFFF"/>
        <w:spacing w:after="0" w:line="240" w:lineRule="auto"/>
        <w:contextualSpacing/>
        <w:rPr>
          <w:rFonts w:cs="Times New Roman"/>
          <w:lang w:val="fr-FR"/>
        </w:rPr>
      </w:pPr>
    </w:p>
    <w:p w14:paraId="1C758370" w14:textId="77777777" w:rsidR="00C752FA" w:rsidRPr="002B6C46" w:rsidRDefault="00C752FA" w:rsidP="00C752FA">
      <w:pPr>
        <w:jc w:val="both"/>
        <w:rPr>
          <w:rFonts w:cs="Times New Roman"/>
          <w:b/>
        </w:rPr>
      </w:pPr>
      <w:r w:rsidRPr="002B6C46">
        <w:rPr>
          <w:rFonts w:cs="Times New Roman"/>
          <w:b/>
        </w:rPr>
        <w:t xml:space="preserve">Article </w:t>
      </w:r>
      <w:r>
        <w:rPr>
          <w:rFonts w:cs="Times New Roman"/>
          <w:b/>
        </w:rPr>
        <w:t>4</w:t>
      </w:r>
      <w:r w:rsidRPr="002B6C46">
        <w:rPr>
          <w:rFonts w:cs="Times New Roman"/>
          <w:b/>
        </w:rPr>
        <w:t> : Durée minimale de publication de l’appel à candidatures</w:t>
      </w:r>
    </w:p>
    <w:p w14:paraId="634018EE" w14:textId="77777777" w:rsidR="00C752FA" w:rsidRPr="002B6C46" w:rsidRDefault="00C752FA" w:rsidP="00C752FA">
      <w:pPr>
        <w:jc w:val="both"/>
        <w:rPr>
          <w:rFonts w:cs="Times New Roman"/>
        </w:rPr>
      </w:pPr>
      <w:r>
        <w:rPr>
          <w:rFonts w:cs="Times New Roman"/>
        </w:rPr>
        <w:t>L’appel durera 15 jours.</w:t>
      </w:r>
    </w:p>
    <w:p w14:paraId="2D0959F9" w14:textId="77777777" w:rsidR="00C752FA" w:rsidRPr="001C197B" w:rsidRDefault="00C752FA" w:rsidP="00C752FA">
      <w:pPr>
        <w:jc w:val="both"/>
        <w:rPr>
          <w:rFonts w:cs="Times New Roman"/>
          <w:b/>
        </w:rPr>
      </w:pPr>
      <w:r>
        <w:rPr>
          <w:rFonts w:cs="Times New Roman"/>
          <w:b/>
        </w:rPr>
        <w:t>Article 5 : Manière dont il sera pourvu à l’emploi</w:t>
      </w:r>
    </w:p>
    <w:p w14:paraId="5ACD746E" w14:textId="77777777" w:rsidR="00C752FA" w:rsidRPr="002B6C46" w:rsidRDefault="00C752FA" w:rsidP="00C752FA">
      <w:pPr>
        <w:jc w:val="both"/>
        <w:rPr>
          <w:rFonts w:cs="Times New Roman"/>
        </w:rPr>
      </w:pPr>
      <w:r>
        <w:rPr>
          <w:rFonts w:cs="Times New Roman"/>
        </w:rPr>
        <w:t>Par promotion et par recrutement.</w:t>
      </w:r>
    </w:p>
    <w:p w14:paraId="16F88B09" w14:textId="77777777" w:rsidR="00C752FA" w:rsidRPr="002B6C46" w:rsidRDefault="00C752FA" w:rsidP="00C752FA">
      <w:pPr>
        <w:jc w:val="both"/>
        <w:rPr>
          <w:rFonts w:cs="Times New Roman"/>
          <w:b/>
        </w:rPr>
      </w:pPr>
      <w:r>
        <w:rPr>
          <w:rFonts w:cs="Times New Roman"/>
          <w:b/>
        </w:rPr>
        <w:t>Article 6</w:t>
      </w:r>
      <w:r w:rsidRPr="002B6C46">
        <w:rPr>
          <w:rFonts w:cs="Times New Roman"/>
          <w:b/>
        </w:rPr>
        <w:t xml:space="preserve"> : Envoi des candidatures</w:t>
      </w:r>
    </w:p>
    <w:p w14:paraId="57FAA166" w14:textId="77777777" w:rsidR="00C752FA" w:rsidRPr="002B6C46" w:rsidRDefault="00C752FA" w:rsidP="00C752FA">
      <w:pPr>
        <w:jc w:val="both"/>
        <w:rPr>
          <w:rFonts w:cs="Times New Roman"/>
        </w:rPr>
      </w:pPr>
      <w:r w:rsidRPr="002B6C46">
        <w:rPr>
          <w:rFonts w:cs="Times New Roman"/>
        </w:rPr>
        <w:t xml:space="preserve">Les candidatures sont adressées par courrier à Monsieur le </w:t>
      </w:r>
      <w:r>
        <w:rPr>
          <w:rFonts w:cs="Times New Roman"/>
        </w:rPr>
        <w:t>Directeur général, Place Léopold 1, 6700 Arlon.</w:t>
      </w:r>
    </w:p>
    <w:p w14:paraId="450EAAAF" w14:textId="77777777" w:rsidR="00C752FA" w:rsidRPr="002B6C46" w:rsidRDefault="00C752FA" w:rsidP="00C752FA">
      <w:pPr>
        <w:jc w:val="both"/>
        <w:rPr>
          <w:rFonts w:cs="Times New Roman"/>
        </w:rPr>
      </w:pPr>
      <w:r w:rsidRPr="002B6C46">
        <w:rPr>
          <w:rFonts w:cs="Times New Roman"/>
        </w:rPr>
        <w:t>Les candidatures doivent contenir :</w:t>
      </w:r>
    </w:p>
    <w:p w14:paraId="5EB6D33D" w14:textId="77777777" w:rsidR="00C752FA" w:rsidRPr="002B6C46" w:rsidRDefault="00C752FA" w:rsidP="00C752FA">
      <w:pPr>
        <w:jc w:val="both"/>
        <w:rPr>
          <w:rFonts w:cs="Times New Roman"/>
        </w:rPr>
      </w:pPr>
      <w:r w:rsidRPr="002B6C46">
        <w:rPr>
          <w:rFonts w:cs="Times New Roman"/>
        </w:rPr>
        <w:t>-</w:t>
      </w:r>
      <w:r w:rsidRPr="002B6C46">
        <w:rPr>
          <w:rFonts w:cs="Times New Roman"/>
        </w:rPr>
        <w:tab/>
        <w:t>un curriculum vitae</w:t>
      </w:r>
    </w:p>
    <w:p w14:paraId="26D2B8EF" w14:textId="77777777" w:rsidR="00C752FA" w:rsidRPr="002B6C46" w:rsidRDefault="00C752FA" w:rsidP="00C752FA">
      <w:pPr>
        <w:jc w:val="both"/>
        <w:rPr>
          <w:rFonts w:cs="Times New Roman"/>
        </w:rPr>
      </w:pPr>
      <w:r w:rsidRPr="002B6C46">
        <w:rPr>
          <w:rFonts w:cs="Times New Roman"/>
        </w:rPr>
        <w:t>-</w:t>
      </w:r>
      <w:r w:rsidRPr="002B6C46">
        <w:rPr>
          <w:rFonts w:cs="Times New Roman"/>
        </w:rPr>
        <w:tab/>
        <w:t>une lettre de motivation</w:t>
      </w:r>
    </w:p>
    <w:p w14:paraId="7D0D6045" w14:textId="77777777" w:rsidR="00C752FA" w:rsidRPr="002B6C46" w:rsidRDefault="00C752FA" w:rsidP="00C752FA">
      <w:pPr>
        <w:jc w:val="both"/>
        <w:rPr>
          <w:rFonts w:cs="Times New Roman"/>
        </w:rPr>
      </w:pPr>
      <w:r w:rsidRPr="002B6C46">
        <w:rPr>
          <w:rFonts w:cs="Times New Roman"/>
        </w:rPr>
        <w:t>-</w:t>
      </w:r>
      <w:r w:rsidRPr="002B6C46">
        <w:rPr>
          <w:rFonts w:cs="Times New Roman"/>
        </w:rPr>
        <w:tab/>
        <w:t>un extrait de casier judiciaire</w:t>
      </w:r>
    </w:p>
    <w:p w14:paraId="053320CB" w14:textId="77777777" w:rsidR="00C752FA" w:rsidRPr="002B6C46" w:rsidRDefault="00C752FA" w:rsidP="00C752FA">
      <w:pPr>
        <w:ind w:left="705" w:hanging="705"/>
        <w:jc w:val="both"/>
        <w:rPr>
          <w:rFonts w:cs="Times New Roman"/>
        </w:rPr>
      </w:pPr>
      <w:r w:rsidRPr="002B6C46">
        <w:rPr>
          <w:rFonts w:cs="Times New Roman"/>
        </w:rPr>
        <w:t>-</w:t>
      </w:r>
      <w:r w:rsidRPr="002B6C46">
        <w:rPr>
          <w:rFonts w:cs="Times New Roman"/>
        </w:rPr>
        <w:tab/>
        <w:t>une copie du diplôme de niveau A (universitaire ou assimilé)</w:t>
      </w:r>
      <w:r>
        <w:rPr>
          <w:rFonts w:cs="Times New Roman"/>
        </w:rPr>
        <w:t xml:space="preserve"> et éventuellement du certificat en management public.</w:t>
      </w:r>
    </w:p>
    <w:p w14:paraId="157DCA9D" w14:textId="77777777" w:rsidR="00C752FA" w:rsidRPr="002B6C46" w:rsidRDefault="00C752FA" w:rsidP="00C752FA">
      <w:pPr>
        <w:spacing w:before="120"/>
        <w:jc w:val="both"/>
        <w:rPr>
          <w:rFonts w:cs="Times New Roman"/>
          <w:b/>
        </w:rPr>
      </w:pPr>
      <w:r>
        <w:rPr>
          <w:rFonts w:cs="Times New Roman"/>
          <w:b/>
        </w:rPr>
        <w:t>Article 6</w:t>
      </w:r>
      <w:r w:rsidRPr="002B6C46">
        <w:rPr>
          <w:rFonts w:cs="Times New Roman"/>
          <w:b/>
        </w:rPr>
        <w:t xml:space="preserve"> : Délai de réception des candidatures</w:t>
      </w:r>
    </w:p>
    <w:p w14:paraId="15D2ABB9" w14:textId="77777777" w:rsidR="00C752FA" w:rsidRPr="002B6C46" w:rsidRDefault="00C752FA" w:rsidP="00C752FA">
      <w:pPr>
        <w:jc w:val="both"/>
        <w:rPr>
          <w:rFonts w:cs="Times New Roman"/>
        </w:rPr>
      </w:pPr>
      <w:r w:rsidRPr="002B6C46">
        <w:rPr>
          <w:rFonts w:cs="Times New Roman"/>
        </w:rPr>
        <w:t xml:space="preserve">Les candidatures doivent être communiquées </w:t>
      </w:r>
      <w:r>
        <w:rPr>
          <w:rFonts w:cs="Times New Roman"/>
        </w:rPr>
        <w:t>pour le dernier jour d’appel au plus tard, cachet de la poste faisant foi.</w:t>
      </w:r>
    </w:p>
    <w:p w14:paraId="4E12A502" w14:textId="77777777" w:rsidR="00C752FA" w:rsidRPr="002B6C46" w:rsidRDefault="00C752FA" w:rsidP="00C752FA">
      <w:pPr>
        <w:jc w:val="both"/>
        <w:rPr>
          <w:rFonts w:cs="Times New Roman"/>
        </w:rPr>
      </w:pPr>
      <w:r>
        <w:rPr>
          <w:rFonts w:cs="Times New Roman"/>
          <w:b/>
        </w:rPr>
        <w:t>Article 7</w:t>
      </w:r>
      <w:r w:rsidRPr="002B6C46">
        <w:rPr>
          <w:rFonts w:cs="Times New Roman"/>
          <w:b/>
        </w:rPr>
        <w:t> :</w:t>
      </w:r>
      <w:r w:rsidRPr="002B6C46">
        <w:rPr>
          <w:rFonts w:cs="Times New Roman"/>
        </w:rPr>
        <w:t xml:space="preserve"> Les candidats ayant remis une candidature non valide en sont informés.</w:t>
      </w:r>
    </w:p>
    <w:p w14:paraId="3C511E89" w14:textId="77777777" w:rsidR="00C752FA" w:rsidRDefault="00C752FA" w:rsidP="00C752FA">
      <w:pPr>
        <w:jc w:val="both"/>
        <w:rPr>
          <w:rFonts w:cs="Times New Roman"/>
          <w:b/>
        </w:rPr>
      </w:pPr>
      <w:r>
        <w:rPr>
          <w:rFonts w:cs="Times New Roman"/>
          <w:b/>
        </w:rPr>
        <w:t>Article 8 : E</w:t>
      </w:r>
      <w:r w:rsidRPr="002B6C46">
        <w:rPr>
          <w:rFonts w:cs="Times New Roman"/>
          <w:b/>
        </w:rPr>
        <w:t>preuve</w:t>
      </w:r>
      <w:r>
        <w:rPr>
          <w:rFonts w:cs="Times New Roman"/>
          <w:b/>
        </w:rPr>
        <w:t>s</w:t>
      </w:r>
      <w:r w:rsidRPr="002B6C46">
        <w:rPr>
          <w:rFonts w:cs="Times New Roman"/>
          <w:b/>
        </w:rPr>
        <w:t xml:space="preserve"> de sélection</w:t>
      </w:r>
    </w:p>
    <w:p w14:paraId="0F0D3B53" w14:textId="77777777" w:rsidR="00C752FA" w:rsidRDefault="00C752FA" w:rsidP="00C752FA">
      <w:pPr>
        <w:jc w:val="both"/>
      </w:pPr>
      <w:r>
        <w:t>1° une épreuve écrite d’aptitude professionnelle permettant d’apprécier les connaissances minimales requises des candidats – date estimée : mars 2019</w:t>
      </w:r>
    </w:p>
    <w:p w14:paraId="09A9928F" w14:textId="77777777" w:rsidR="00C752FA" w:rsidRDefault="00C752FA" w:rsidP="00C752FA">
      <w:pPr>
        <w:jc w:val="both"/>
      </w:pPr>
      <w:r>
        <w:t>2° une épreuve orale d’aptitude à la fonction de management permettant d’évaluer le candidat notamment sur sa vision stratégique de la fonction et sur sa maîtrise des compétences nécessaires à l’exercice de cette dernière en matière de gestion des ressources humaines, de management et d’organisation du contrôle interne - Date estimée : avril 2019</w:t>
      </w:r>
    </w:p>
    <w:p w14:paraId="49681C4A" w14:textId="77777777" w:rsidR="00C752FA" w:rsidRDefault="00C752FA" w:rsidP="00C752FA">
      <w:pPr>
        <w:jc w:val="both"/>
      </w:pPr>
    </w:p>
    <w:p w14:paraId="3A122065" w14:textId="77777777" w:rsidR="00C752FA" w:rsidRPr="002B6C46" w:rsidRDefault="00C752FA" w:rsidP="00C752FA">
      <w:pPr>
        <w:jc w:val="both"/>
        <w:rPr>
          <w:rFonts w:cs="Times New Roman"/>
          <w:b/>
        </w:rPr>
      </w:pPr>
      <w:r w:rsidRPr="002B6C46">
        <w:rPr>
          <w:rFonts w:cs="Times New Roman"/>
          <w:b/>
        </w:rPr>
        <w:lastRenderedPageBreak/>
        <w:t>A</w:t>
      </w:r>
      <w:r>
        <w:rPr>
          <w:rFonts w:cs="Times New Roman"/>
          <w:b/>
        </w:rPr>
        <w:t>rticle 9</w:t>
      </w:r>
      <w:r w:rsidRPr="002B6C46">
        <w:rPr>
          <w:rFonts w:cs="Times New Roman"/>
          <w:b/>
        </w:rPr>
        <w:t> : Matières et pondération</w:t>
      </w:r>
    </w:p>
    <w:p w14:paraId="6471908A" w14:textId="77777777" w:rsidR="00C752FA" w:rsidRPr="00E66C40" w:rsidRDefault="00C752FA" w:rsidP="00C752FA">
      <w:pPr>
        <w:shd w:val="clear" w:color="auto" w:fill="FFFFFF"/>
        <w:spacing w:after="0" w:line="240" w:lineRule="auto"/>
        <w:rPr>
          <w:rFonts w:ascii="Calibri" w:eastAsia="Times New Roman" w:hAnsi="Calibri" w:cs="Times New Roman"/>
          <w:color w:val="000000"/>
          <w:lang w:eastAsia="fr-BE"/>
        </w:rPr>
      </w:pPr>
      <w:r w:rsidRPr="00E66C40">
        <w:t xml:space="preserve">Epreuve écrite d’aptitude professionnelle </w:t>
      </w:r>
      <w:r w:rsidRPr="00E66C40">
        <w:rPr>
          <w:rFonts w:ascii="Calibri" w:eastAsia="Times New Roman" w:hAnsi="Calibri" w:cs="Times New Roman"/>
          <w:color w:val="000000"/>
          <w:lang w:eastAsia="fr-BE"/>
        </w:rPr>
        <w:t>–  non éliminatoire      X/100</w:t>
      </w:r>
    </w:p>
    <w:p w14:paraId="73C2F3C4" w14:textId="77777777" w:rsidR="00C752FA" w:rsidRPr="00E66C40" w:rsidRDefault="00C752FA" w:rsidP="00C752FA">
      <w:pPr>
        <w:shd w:val="clear" w:color="auto" w:fill="FFFFFF"/>
        <w:spacing w:after="0" w:line="240" w:lineRule="auto"/>
        <w:rPr>
          <w:rFonts w:ascii="Calibri" w:eastAsia="Times New Roman" w:hAnsi="Calibri" w:cs="Times New Roman"/>
          <w:color w:val="000000"/>
          <w:lang w:eastAsia="fr-BE"/>
        </w:rPr>
      </w:pPr>
      <w:r w:rsidRPr="00E66C40">
        <w:rPr>
          <w:rFonts w:ascii="Calibri" w:eastAsia="Times New Roman" w:hAnsi="Calibri" w:cs="Times New Roman"/>
          <w:color w:val="000000"/>
          <w:lang w:eastAsia="fr-BE"/>
        </w:rPr>
        <w:t> </w:t>
      </w:r>
    </w:p>
    <w:p w14:paraId="190EAD27" w14:textId="77777777" w:rsidR="00C752FA" w:rsidRPr="00E66C40" w:rsidRDefault="00C752FA" w:rsidP="00C752FA">
      <w:pPr>
        <w:numPr>
          <w:ilvl w:val="0"/>
          <w:numId w:val="39"/>
        </w:numPr>
        <w:shd w:val="clear" w:color="auto" w:fill="FFFFFF"/>
        <w:contextualSpacing/>
        <w:jc w:val="both"/>
        <w:rPr>
          <w:rFonts w:ascii="Calibri" w:eastAsia="Times New Roman" w:hAnsi="Calibri" w:cs="Times New Roman"/>
          <w:color w:val="000000"/>
          <w:lang w:eastAsia="fr-BE"/>
        </w:rPr>
      </w:pPr>
      <w:r w:rsidRPr="00E66C40">
        <w:rPr>
          <w:rFonts w:ascii="Calibri" w:eastAsia="Times New Roman" w:hAnsi="Calibri" w:cs="Times New Roman"/>
          <w:color w:val="000000"/>
          <w:lang w:eastAsia="fr-BE"/>
        </w:rPr>
        <w:t>Droit constitutionnel</w:t>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t>10</w:t>
      </w:r>
    </w:p>
    <w:p w14:paraId="631569E3" w14:textId="77777777" w:rsidR="00C752FA" w:rsidRPr="00E66C40" w:rsidRDefault="00C752FA" w:rsidP="00C752FA">
      <w:pPr>
        <w:numPr>
          <w:ilvl w:val="0"/>
          <w:numId w:val="39"/>
        </w:numPr>
        <w:shd w:val="clear" w:color="auto" w:fill="FFFFFF"/>
        <w:contextualSpacing/>
        <w:jc w:val="both"/>
        <w:rPr>
          <w:rFonts w:ascii="Calibri" w:eastAsia="Times New Roman" w:hAnsi="Calibri" w:cs="Times New Roman"/>
          <w:color w:val="000000"/>
          <w:lang w:eastAsia="fr-BE"/>
        </w:rPr>
      </w:pPr>
      <w:r w:rsidRPr="00E66C40">
        <w:rPr>
          <w:rFonts w:ascii="Calibri" w:eastAsia="Times New Roman" w:hAnsi="Calibri" w:cs="Times New Roman"/>
          <w:color w:val="000000"/>
          <w:lang w:eastAsia="fr-BE"/>
        </w:rPr>
        <w:t>Droit administratif</w:t>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t>15</w:t>
      </w:r>
    </w:p>
    <w:p w14:paraId="478C168F" w14:textId="77777777" w:rsidR="00C752FA" w:rsidRPr="00E66C40" w:rsidRDefault="00C752FA" w:rsidP="00C752FA">
      <w:pPr>
        <w:numPr>
          <w:ilvl w:val="0"/>
          <w:numId w:val="39"/>
        </w:numPr>
        <w:shd w:val="clear" w:color="auto" w:fill="FFFFFF"/>
        <w:contextualSpacing/>
        <w:jc w:val="both"/>
        <w:rPr>
          <w:rFonts w:ascii="Calibri" w:eastAsia="Times New Roman" w:hAnsi="Calibri" w:cs="Times New Roman"/>
          <w:color w:val="000000"/>
          <w:lang w:eastAsia="fr-BE"/>
        </w:rPr>
      </w:pPr>
      <w:r w:rsidRPr="00E66C40">
        <w:rPr>
          <w:rFonts w:ascii="Calibri" w:eastAsia="Times New Roman" w:hAnsi="Calibri" w:cs="Times New Roman"/>
          <w:color w:val="000000"/>
          <w:lang w:eastAsia="fr-BE"/>
        </w:rPr>
        <w:t>Droit des marchés publics</w:t>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t>15</w:t>
      </w:r>
    </w:p>
    <w:p w14:paraId="644A57C5" w14:textId="77777777" w:rsidR="00C752FA" w:rsidRPr="00E66C40" w:rsidRDefault="00C752FA" w:rsidP="00C752FA">
      <w:pPr>
        <w:numPr>
          <w:ilvl w:val="0"/>
          <w:numId w:val="39"/>
        </w:numPr>
        <w:shd w:val="clear" w:color="auto" w:fill="FFFFFF"/>
        <w:contextualSpacing/>
        <w:jc w:val="both"/>
        <w:rPr>
          <w:rFonts w:ascii="Calibri" w:eastAsia="Times New Roman" w:hAnsi="Calibri" w:cs="Times New Roman"/>
          <w:color w:val="000000"/>
          <w:lang w:eastAsia="fr-BE"/>
        </w:rPr>
      </w:pPr>
      <w:r w:rsidRPr="00E66C40">
        <w:rPr>
          <w:rFonts w:ascii="Calibri" w:eastAsia="Times New Roman" w:hAnsi="Calibri" w:cs="Times New Roman"/>
          <w:color w:val="000000"/>
          <w:lang w:eastAsia="fr-BE"/>
        </w:rPr>
        <w:t>Droit civil</w:t>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t>10</w:t>
      </w:r>
    </w:p>
    <w:p w14:paraId="13160905" w14:textId="77777777" w:rsidR="00C752FA" w:rsidRPr="00E66C40" w:rsidRDefault="00C752FA" w:rsidP="00C752FA">
      <w:pPr>
        <w:numPr>
          <w:ilvl w:val="0"/>
          <w:numId w:val="39"/>
        </w:numPr>
        <w:shd w:val="clear" w:color="auto" w:fill="FFFFFF"/>
        <w:contextualSpacing/>
        <w:jc w:val="both"/>
        <w:rPr>
          <w:rFonts w:ascii="Calibri" w:eastAsia="Times New Roman" w:hAnsi="Calibri" w:cs="Times New Roman"/>
          <w:color w:val="000000"/>
          <w:lang w:eastAsia="fr-BE"/>
        </w:rPr>
      </w:pPr>
      <w:r w:rsidRPr="00E66C40">
        <w:rPr>
          <w:rFonts w:ascii="Calibri" w:eastAsia="Times New Roman" w:hAnsi="Calibri" w:cs="Times New Roman"/>
          <w:color w:val="000000"/>
          <w:lang w:eastAsia="fr-BE"/>
        </w:rPr>
        <w:t>Finances et Fiscalités locales</w:t>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t>40</w:t>
      </w:r>
    </w:p>
    <w:p w14:paraId="4F64C03C" w14:textId="77777777" w:rsidR="00C752FA" w:rsidRPr="00E66C40" w:rsidRDefault="00C752FA" w:rsidP="00C752FA">
      <w:pPr>
        <w:numPr>
          <w:ilvl w:val="0"/>
          <w:numId w:val="39"/>
        </w:numPr>
        <w:shd w:val="clear" w:color="auto" w:fill="FFFFFF"/>
        <w:contextualSpacing/>
        <w:jc w:val="both"/>
        <w:rPr>
          <w:rFonts w:ascii="Calibri" w:eastAsia="Times New Roman" w:hAnsi="Calibri" w:cs="Times New Roman"/>
          <w:color w:val="000000"/>
          <w:lang w:eastAsia="fr-BE"/>
        </w:rPr>
      </w:pPr>
      <w:r w:rsidRPr="00E66C40">
        <w:rPr>
          <w:rFonts w:ascii="Calibri" w:eastAsia="Times New Roman" w:hAnsi="Calibri" w:cs="Times New Roman"/>
          <w:color w:val="000000"/>
          <w:lang w:eastAsia="fr-BE"/>
        </w:rPr>
        <w:t>Législation provinciale</w:t>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t>10</w:t>
      </w:r>
    </w:p>
    <w:p w14:paraId="672F9935" w14:textId="77777777" w:rsidR="00C752FA" w:rsidRDefault="00C752FA" w:rsidP="00C752FA">
      <w:pPr>
        <w:shd w:val="clear" w:color="auto" w:fill="FFFFFF"/>
        <w:spacing w:after="0" w:line="240" w:lineRule="auto"/>
        <w:rPr>
          <w:rFonts w:ascii="Calibri" w:eastAsia="Times New Roman" w:hAnsi="Calibri" w:cs="Times New Roman"/>
          <w:color w:val="000000"/>
          <w:lang w:eastAsia="fr-BE"/>
        </w:rPr>
      </w:pPr>
    </w:p>
    <w:p w14:paraId="2815772C" w14:textId="77777777" w:rsidR="00C752FA" w:rsidRPr="00E66C40" w:rsidRDefault="00C752FA" w:rsidP="00C752FA">
      <w:pPr>
        <w:shd w:val="clear" w:color="auto" w:fill="FFFFFF"/>
        <w:spacing w:after="0" w:line="240" w:lineRule="auto"/>
        <w:rPr>
          <w:rFonts w:ascii="Calibri" w:eastAsia="Times New Roman" w:hAnsi="Calibri" w:cs="Times New Roman"/>
          <w:color w:val="000000"/>
          <w:lang w:eastAsia="fr-BE"/>
        </w:rPr>
      </w:pPr>
      <w:r>
        <w:rPr>
          <w:rFonts w:ascii="Calibri" w:eastAsia="Times New Roman" w:hAnsi="Calibri" w:cs="Times New Roman"/>
          <w:color w:val="000000"/>
          <w:lang w:eastAsia="fr-BE"/>
        </w:rPr>
        <w:t>E</w:t>
      </w:r>
      <w:r>
        <w:t xml:space="preserve">preuve orale d’aptitude à la fonction de management </w:t>
      </w:r>
      <w:r w:rsidRPr="00E66C40">
        <w:rPr>
          <w:rFonts w:ascii="Calibri" w:eastAsia="Times New Roman" w:hAnsi="Calibri" w:cs="Times New Roman"/>
          <w:color w:val="000000"/>
          <w:lang w:eastAsia="fr-BE"/>
        </w:rPr>
        <w:t>- non éliminatoire        X/100</w:t>
      </w:r>
    </w:p>
    <w:p w14:paraId="5A89A28F" w14:textId="77777777" w:rsidR="00C752FA" w:rsidRPr="00E66C40" w:rsidRDefault="00C752FA" w:rsidP="00C752FA">
      <w:pPr>
        <w:shd w:val="clear" w:color="auto" w:fill="FFFFFF"/>
        <w:spacing w:after="0" w:line="240" w:lineRule="auto"/>
        <w:rPr>
          <w:rFonts w:ascii="Calibri" w:eastAsia="Times New Roman" w:hAnsi="Calibri" w:cs="Times New Roman"/>
          <w:color w:val="000000"/>
          <w:lang w:eastAsia="fr-BE"/>
        </w:rPr>
      </w:pPr>
    </w:p>
    <w:p w14:paraId="6D2E1E0A" w14:textId="77777777" w:rsidR="00C752FA" w:rsidRPr="00E66C40" w:rsidRDefault="00C752FA" w:rsidP="00C752FA">
      <w:pPr>
        <w:jc w:val="both"/>
        <w:rPr>
          <w:rFonts w:cs="Times New Roman"/>
          <w:b/>
        </w:rPr>
      </w:pPr>
      <w:r w:rsidRPr="00E66C40">
        <w:rPr>
          <w:rFonts w:ascii="Calibri" w:eastAsia="Times New Roman" w:hAnsi="Calibri" w:cs="Times New Roman"/>
          <w:color w:val="000000"/>
          <w:lang w:eastAsia="fr-BE"/>
        </w:rPr>
        <w:t xml:space="preserve">Total requis épreuve cumulée =&gt; </w:t>
      </w:r>
      <w:r w:rsidRPr="00E66C40">
        <w:rPr>
          <w:rFonts w:ascii="Calibri" w:eastAsia="Times New Roman" w:hAnsi="Calibri" w:cs="Times New Roman"/>
          <w:color w:val="000000"/>
          <w:lang w:eastAsia="fr-BE"/>
        </w:rPr>
        <w:tab/>
      </w:r>
      <w:r w:rsidRPr="00E66C40">
        <w:rPr>
          <w:rFonts w:ascii="Calibri" w:eastAsia="Times New Roman" w:hAnsi="Calibri" w:cs="Times New Roman"/>
          <w:color w:val="000000"/>
          <w:lang w:eastAsia="fr-BE"/>
        </w:rPr>
        <w:tab/>
        <w:t>120/200</w:t>
      </w:r>
    </w:p>
    <w:p w14:paraId="1D435A86" w14:textId="77777777" w:rsidR="00C752FA" w:rsidRPr="002B6C46" w:rsidRDefault="00C752FA" w:rsidP="00C752FA">
      <w:pPr>
        <w:jc w:val="both"/>
        <w:rPr>
          <w:rFonts w:cs="Times New Roman"/>
          <w:b/>
        </w:rPr>
      </w:pPr>
      <w:r w:rsidRPr="002B6C46">
        <w:rPr>
          <w:rFonts w:cs="Times New Roman"/>
          <w:b/>
        </w:rPr>
        <w:t>A</w:t>
      </w:r>
      <w:r>
        <w:rPr>
          <w:rFonts w:cs="Times New Roman"/>
          <w:b/>
        </w:rPr>
        <w:t>rticle 10</w:t>
      </w:r>
      <w:r w:rsidRPr="002B6C46">
        <w:rPr>
          <w:rFonts w:cs="Times New Roman"/>
          <w:b/>
        </w:rPr>
        <w:t> : Missions du Directeur financier</w:t>
      </w:r>
    </w:p>
    <w:p w14:paraId="3BF487F1" w14:textId="77777777" w:rsidR="00C752FA" w:rsidRDefault="00C752FA" w:rsidP="00C752FA">
      <w:pPr>
        <w:jc w:val="both"/>
      </w:pPr>
      <w:r>
        <w:t>Le Directeur financier est placé sous l’autorité du Collège provincial.</w:t>
      </w:r>
    </w:p>
    <w:p w14:paraId="2F100A69" w14:textId="77777777" w:rsidR="00C752FA" w:rsidRDefault="00C752FA" w:rsidP="00C752FA">
      <w:pPr>
        <w:jc w:val="both"/>
      </w:pPr>
      <w:r>
        <w:t>Le Directeur financier remplit la fonction de conseiller financier et budgétaire de la province.</w:t>
      </w:r>
    </w:p>
    <w:p w14:paraId="156C1A2A" w14:textId="77777777" w:rsidR="00C752FA" w:rsidRDefault="00C752FA" w:rsidP="00C752FA">
      <w:pPr>
        <w:jc w:val="both"/>
      </w:pPr>
      <w:r>
        <w:t>Dans le cadre du système de contrôle interne, il est chargé :</w:t>
      </w:r>
    </w:p>
    <w:p w14:paraId="6F3483B0" w14:textId="77777777" w:rsidR="00C752FA" w:rsidRDefault="00C752FA" w:rsidP="00C752FA">
      <w:pPr>
        <w:jc w:val="both"/>
      </w:pPr>
      <w:r>
        <w:t>1° de l’utilisation efficace et économique des ressources ;</w:t>
      </w:r>
    </w:p>
    <w:p w14:paraId="4CACED40" w14:textId="77777777" w:rsidR="00C752FA" w:rsidRDefault="00C752FA" w:rsidP="00C752FA">
      <w:pPr>
        <w:jc w:val="both"/>
      </w:pPr>
      <w:r>
        <w:t>2° de la protection des actifs.</w:t>
      </w:r>
    </w:p>
    <w:p w14:paraId="211682E6" w14:textId="77777777" w:rsidR="00C752FA" w:rsidRDefault="00C752FA" w:rsidP="00C752FA">
      <w:pPr>
        <w:jc w:val="both"/>
      </w:pPr>
      <w:r>
        <w:t>En application du Code de la Démocratie Locale et de la Décentralisation, le Directeur financier est notamment chargé :</w:t>
      </w:r>
    </w:p>
    <w:p w14:paraId="77A87271" w14:textId="77777777" w:rsidR="00C752FA" w:rsidRDefault="00C752FA" w:rsidP="00C752FA">
      <w:pPr>
        <w:pStyle w:val="Paragraphedeliste"/>
        <w:numPr>
          <w:ilvl w:val="0"/>
          <w:numId w:val="35"/>
        </w:numPr>
        <w:jc w:val="both"/>
      </w:pPr>
      <w:r>
        <w:t>De la tenue de la comptabilité de la province et de l’établissement des comptes annuels ;</w:t>
      </w:r>
    </w:p>
    <w:p w14:paraId="143B3E6F" w14:textId="77777777" w:rsidR="00C752FA" w:rsidRDefault="00C752FA" w:rsidP="00C752FA">
      <w:pPr>
        <w:pStyle w:val="Paragraphedeliste"/>
        <w:numPr>
          <w:ilvl w:val="0"/>
          <w:numId w:val="35"/>
        </w:numPr>
        <w:jc w:val="both"/>
      </w:pPr>
      <w:r>
        <w:t xml:space="preserve">De procéder au paiement des dépenses ordonnancées par les mandants dûment habilités ; </w:t>
      </w:r>
    </w:p>
    <w:p w14:paraId="3FD6D2A9" w14:textId="77777777" w:rsidR="00C752FA" w:rsidRDefault="00C752FA" w:rsidP="00C752FA">
      <w:pPr>
        <w:pStyle w:val="Paragraphedeliste"/>
        <w:numPr>
          <w:ilvl w:val="0"/>
          <w:numId w:val="35"/>
        </w:numPr>
        <w:jc w:val="both"/>
      </w:pPr>
      <w:r>
        <w:t>De la gestion des comptes ouverts au nom de la province et du service de la trésorerie générale de la province ;</w:t>
      </w:r>
    </w:p>
    <w:p w14:paraId="2F5C68EC" w14:textId="77777777" w:rsidR="00C752FA" w:rsidRDefault="00C752FA" w:rsidP="00C752FA">
      <w:pPr>
        <w:pStyle w:val="Paragraphedeliste"/>
        <w:numPr>
          <w:ilvl w:val="0"/>
          <w:numId w:val="35"/>
        </w:numPr>
        <w:jc w:val="both"/>
      </w:pPr>
      <w:r>
        <w:t>Du placement des fonds de trésorerie ;</w:t>
      </w:r>
    </w:p>
    <w:p w14:paraId="0732032C" w14:textId="77777777" w:rsidR="00C752FA" w:rsidRDefault="00C752FA" w:rsidP="00C752FA">
      <w:pPr>
        <w:pStyle w:val="Paragraphedeliste"/>
        <w:numPr>
          <w:ilvl w:val="0"/>
          <w:numId w:val="35"/>
        </w:numPr>
        <w:jc w:val="both"/>
      </w:pPr>
      <w:r>
        <w:t>Du contrôle et de la centralisation des engagements réalisés par le Conseil, le Collège ou des agents désignés par eux ;</w:t>
      </w:r>
    </w:p>
    <w:p w14:paraId="24B075DE" w14:textId="77777777" w:rsidR="00C752FA" w:rsidRDefault="00C752FA" w:rsidP="00C752FA">
      <w:pPr>
        <w:pStyle w:val="Paragraphedeliste"/>
        <w:numPr>
          <w:ilvl w:val="0"/>
          <w:numId w:val="35"/>
        </w:numPr>
        <w:jc w:val="both"/>
      </w:pPr>
      <w:r>
        <w:t>Du contrôle des receveurs spéciaux ;</w:t>
      </w:r>
    </w:p>
    <w:p w14:paraId="20A6990C" w14:textId="77777777" w:rsidR="00C752FA" w:rsidRDefault="00C752FA" w:rsidP="00C752FA">
      <w:pPr>
        <w:pStyle w:val="Paragraphedeliste"/>
        <w:numPr>
          <w:ilvl w:val="0"/>
          <w:numId w:val="35"/>
        </w:numPr>
        <w:jc w:val="both"/>
      </w:pPr>
      <w:r>
        <w:t>De la perception et du recouvrement forcé des impôts provinciaux ;</w:t>
      </w:r>
    </w:p>
    <w:p w14:paraId="324A1B35" w14:textId="77777777" w:rsidR="00C752FA" w:rsidRDefault="00C752FA" w:rsidP="00C752FA">
      <w:pPr>
        <w:pStyle w:val="Paragraphedeliste"/>
        <w:numPr>
          <w:ilvl w:val="0"/>
          <w:numId w:val="35"/>
        </w:numPr>
        <w:jc w:val="both"/>
      </w:pPr>
      <w:r>
        <w:t>De remettre en toute indépendance, un avis de légalité écrit préalable et motivé sur tout projet de décision du Conseil provincial ou du Collège provincial ayant une incidence financière ou budgétaire supérieure à 22.000 EUR, hors TVA dans les délais prévus par le Code ;</w:t>
      </w:r>
    </w:p>
    <w:p w14:paraId="60027C6B" w14:textId="77777777" w:rsidR="00C752FA" w:rsidRDefault="00C752FA" w:rsidP="00C752FA">
      <w:pPr>
        <w:pStyle w:val="Paragraphedeliste"/>
        <w:numPr>
          <w:ilvl w:val="0"/>
          <w:numId w:val="35"/>
        </w:numPr>
        <w:jc w:val="both"/>
      </w:pPr>
      <w:r>
        <w:t>De donner, en tout indépendance, un avis de légalité écrit et motivé, sur demande du Collège provincial ou du Directeur général, sur toute question ayant une incidence financière ;</w:t>
      </w:r>
    </w:p>
    <w:p w14:paraId="5A6C0F9A" w14:textId="77777777" w:rsidR="00C752FA" w:rsidRDefault="00C752FA" w:rsidP="00C752FA">
      <w:pPr>
        <w:pStyle w:val="Paragraphedeliste"/>
        <w:numPr>
          <w:ilvl w:val="0"/>
          <w:numId w:val="35"/>
        </w:numPr>
        <w:jc w:val="both"/>
      </w:pPr>
      <w:r>
        <w:t>De rendre, en toute indépendance et d’initiative, au Collège provincial son avis de légalité écrit et motivé ou ses suggestions sur toute question ayant une incidence financière au niveau de la province ou au niveau des entités consolidées de la province et les diverses associations de droit ou de fait qui reçoivent des subventions de la province ;</w:t>
      </w:r>
    </w:p>
    <w:p w14:paraId="7E9F7503" w14:textId="77777777" w:rsidR="00C752FA" w:rsidRDefault="00C752FA" w:rsidP="00C752FA">
      <w:pPr>
        <w:pStyle w:val="Paragraphedeliste"/>
        <w:numPr>
          <w:ilvl w:val="0"/>
          <w:numId w:val="35"/>
        </w:numPr>
        <w:jc w:val="both"/>
      </w:pPr>
      <w:r>
        <w:lastRenderedPageBreak/>
        <w:t>De faire rapport en tout indépendance au Conseil provincial au moins une fois par an sur l’exécution de de sa mission de remise d’avis ;</w:t>
      </w:r>
    </w:p>
    <w:p w14:paraId="4658EDC6" w14:textId="77777777" w:rsidR="00C752FA" w:rsidRDefault="00C752FA" w:rsidP="00C752FA">
      <w:pPr>
        <w:pStyle w:val="Paragraphedeliste"/>
        <w:numPr>
          <w:ilvl w:val="0"/>
          <w:numId w:val="35"/>
        </w:numPr>
        <w:jc w:val="both"/>
      </w:pPr>
      <w:r>
        <w:t>Du suivi financier du programme stratégique transversal.</w:t>
      </w:r>
    </w:p>
    <w:p w14:paraId="5CA69E2B" w14:textId="77777777" w:rsidR="00C752FA" w:rsidRPr="0020455C" w:rsidRDefault="00C752FA" w:rsidP="00C752FA">
      <w:pPr>
        <w:ind w:left="360"/>
        <w:jc w:val="both"/>
      </w:pPr>
      <w:r>
        <w:t>Le descriptif de fonction intégral peut être obtenu auprès du Service provincial des Ressources Humaines.</w:t>
      </w:r>
    </w:p>
    <w:p w14:paraId="7F0EBE45" w14:textId="77777777" w:rsidR="00C752FA" w:rsidRPr="002B6C46" w:rsidRDefault="00C752FA" w:rsidP="00C752FA">
      <w:pPr>
        <w:jc w:val="both"/>
        <w:rPr>
          <w:rFonts w:cs="Times New Roman"/>
          <w:b/>
        </w:rPr>
      </w:pPr>
      <w:r w:rsidRPr="002B6C46">
        <w:rPr>
          <w:rFonts w:cs="Times New Roman"/>
          <w:b/>
        </w:rPr>
        <w:t>Article 1</w:t>
      </w:r>
      <w:r>
        <w:rPr>
          <w:rFonts w:cs="Times New Roman"/>
          <w:b/>
        </w:rPr>
        <w:t xml:space="preserve">1 : Jury </w:t>
      </w:r>
    </w:p>
    <w:p w14:paraId="73A6576C" w14:textId="77777777" w:rsidR="00C752FA" w:rsidRDefault="00C752FA" w:rsidP="00C752FA">
      <w:pPr>
        <w:jc w:val="both"/>
      </w:pPr>
      <w:r>
        <w:t xml:space="preserve">1° deux experts désignés par le Collège provincial : </w:t>
      </w:r>
      <w:r>
        <w:tab/>
      </w:r>
      <w:r>
        <w:tab/>
      </w:r>
      <w:r>
        <w:tab/>
        <w:t>M. J.F. HUART et M. GOFFINET</w:t>
      </w:r>
    </w:p>
    <w:p w14:paraId="4F74BBE6" w14:textId="77777777" w:rsidR="00C752FA" w:rsidRDefault="00C752FA" w:rsidP="00C752FA">
      <w:pPr>
        <w:jc w:val="both"/>
      </w:pPr>
      <w:r>
        <w:t>2° un membre du corps enseignant (universitaire ou école supérieure)</w:t>
      </w:r>
      <w:r>
        <w:tab/>
      </w:r>
      <w:r>
        <w:tab/>
        <w:t xml:space="preserve">M. </w:t>
      </w:r>
      <w:proofErr w:type="spellStart"/>
      <w:r>
        <w:t>Faska</w:t>
      </w:r>
      <w:proofErr w:type="spellEnd"/>
      <w:r>
        <w:t xml:space="preserve"> KHROUZ</w:t>
      </w:r>
    </w:p>
    <w:p w14:paraId="4C595586" w14:textId="77777777" w:rsidR="00C752FA" w:rsidRPr="00E76E0B" w:rsidRDefault="00C752FA" w:rsidP="00C752FA">
      <w:pPr>
        <w:jc w:val="both"/>
      </w:pPr>
      <w:r>
        <w:t>3° un Directeur financier en charge ou honoraire</w:t>
      </w:r>
      <w:r>
        <w:tab/>
      </w:r>
      <w:r>
        <w:tab/>
      </w:r>
      <w:r>
        <w:tab/>
      </w:r>
      <w:r>
        <w:tab/>
      </w:r>
      <w:r>
        <w:tab/>
        <w:t>M. BODARWE</w:t>
      </w:r>
    </w:p>
    <w:p w14:paraId="1A32CFE5" w14:textId="77777777" w:rsidR="00C752FA" w:rsidRPr="0020455C" w:rsidRDefault="00C752FA" w:rsidP="00C752FA">
      <w:pPr>
        <w:jc w:val="both"/>
        <w:rPr>
          <w:rFonts w:cs="Times New Roman"/>
        </w:rPr>
      </w:pPr>
      <w:r w:rsidRPr="002B6C46">
        <w:rPr>
          <w:rFonts w:cs="Times New Roman"/>
        </w:rPr>
        <w:t xml:space="preserve">Le secrétariat est assuré par un membre </w:t>
      </w:r>
      <w:r>
        <w:rPr>
          <w:rFonts w:cs="Times New Roman"/>
        </w:rPr>
        <w:t>du Service Provincial des Ressources Humaines.</w:t>
      </w:r>
    </w:p>
    <w:p w14:paraId="2A5E5258" w14:textId="77777777" w:rsidR="00C752FA" w:rsidRPr="002B6C46" w:rsidRDefault="00C752FA" w:rsidP="00C752FA">
      <w:pPr>
        <w:jc w:val="both"/>
        <w:rPr>
          <w:rFonts w:cs="Times New Roman"/>
          <w:b/>
        </w:rPr>
      </w:pPr>
      <w:r w:rsidRPr="002B6C46">
        <w:rPr>
          <w:rFonts w:cs="Times New Roman"/>
          <w:b/>
        </w:rPr>
        <w:t>Article 1</w:t>
      </w:r>
      <w:r>
        <w:rPr>
          <w:rFonts w:cs="Times New Roman"/>
          <w:b/>
        </w:rPr>
        <w:t>2</w:t>
      </w:r>
      <w:r w:rsidRPr="002B6C46">
        <w:rPr>
          <w:rFonts w:cs="Times New Roman"/>
          <w:b/>
        </w:rPr>
        <w:t> : Observateurs syndicaux</w:t>
      </w:r>
    </w:p>
    <w:p w14:paraId="7F89BEC0" w14:textId="77777777" w:rsidR="00C752FA" w:rsidRPr="002B6C46" w:rsidRDefault="00C752FA" w:rsidP="00C752FA">
      <w:pPr>
        <w:jc w:val="both"/>
        <w:rPr>
          <w:rFonts w:cs="Times New Roman"/>
        </w:rPr>
      </w:pPr>
      <w:r w:rsidRPr="002B6C46">
        <w:rPr>
          <w:rFonts w:cs="Times New Roman"/>
        </w:rPr>
        <w:t>Toute organisation syndicale représentative a le droit de désigner un observateur aux examens, dans les limites fixées à l’article 14 de l’arrêté royal du 28 septembre 1984 portant exécution de la loi du 19 décembre 1974 organisant les relations entre les autorités publiques et les syndicats des agents relevant de ces autorités. Elles en seront avisées au minimum 10 jours calendrier avant l’épreuve de sélection.</w:t>
      </w:r>
    </w:p>
    <w:p w14:paraId="6267C236" w14:textId="77777777" w:rsidR="00C752FA" w:rsidRPr="002B6C46" w:rsidRDefault="00C752FA" w:rsidP="00C752FA">
      <w:pPr>
        <w:jc w:val="both"/>
        <w:rPr>
          <w:rFonts w:cs="Times New Roman"/>
          <w:b/>
        </w:rPr>
      </w:pPr>
      <w:r>
        <w:rPr>
          <w:rFonts w:cs="Times New Roman"/>
          <w:b/>
        </w:rPr>
        <w:t>Article 13</w:t>
      </w:r>
      <w:r w:rsidRPr="002B6C46">
        <w:rPr>
          <w:rFonts w:cs="Times New Roman"/>
          <w:b/>
        </w:rPr>
        <w:t xml:space="preserve"> : </w:t>
      </w:r>
      <w:r>
        <w:rPr>
          <w:rFonts w:cs="Times New Roman"/>
          <w:b/>
        </w:rPr>
        <w:t>Désignation</w:t>
      </w:r>
    </w:p>
    <w:p w14:paraId="41927233" w14:textId="77777777" w:rsidR="00C752FA" w:rsidRPr="002B6C46" w:rsidRDefault="00C752FA" w:rsidP="00C752FA">
      <w:pPr>
        <w:jc w:val="both"/>
        <w:rPr>
          <w:rFonts w:cs="Times New Roman"/>
        </w:rPr>
      </w:pPr>
      <w:r>
        <w:rPr>
          <w:rFonts w:cs="Times New Roman"/>
        </w:rPr>
        <w:t>L’entrée en fonction est prévue au 1</w:t>
      </w:r>
      <w:r w:rsidRPr="00646329">
        <w:rPr>
          <w:rFonts w:cs="Times New Roman"/>
          <w:vertAlign w:val="superscript"/>
        </w:rPr>
        <w:t>er</w:t>
      </w:r>
      <w:r>
        <w:rPr>
          <w:rFonts w:cs="Times New Roman"/>
        </w:rPr>
        <w:t xml:space="preserve"> aout 2019.</w:t>
      </w:r>
    </w:p>
    <w:p w14:paraId="2A33ED8A" w14:textId="77777777" w:rsidR="00C752FA" w:rsidRPr="00A060CA" w:rsidRDefault="00C752FA" w:rsidP="009002BE">
      <w:pPr>
        <w:spacing w:after="120" w:line="240" w:lineRule="auto"/>
        <w:ind w:firstLine="708"/>
        <w:jc w:val="both"/>
        <w:rPr>
          <w:rFonts w:ascii="Times New Roman" w:hAnsi="Times New Roman" w:cs="Times New Roman"/>
          <w:b/>
          <w:bCs/>
          <w:sz w:val="24"/>
          <w:szCs w:val="20"/>
        </w:rPr>
      </w:pPr>
    </w:p>
    <w:sectPr w:rsidR="00C752FA" w:rsidRPr="00A060CA" w:rsidSect="002820A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2799" w14:textId="77777777" w:rsidR="00A1439E" w:rsidRDefault="00A1439E" w:rsidP="00575612">
      <w:pPr>
        <w:spacing w:after="0" w:line="240" w:lineRule="auto"/>
      </w:pPr>
      <w:r>
        <w:separator/>
      </w:r>
    </w:p>
  </w:endnote>
  <w:endnote w:type="continuationSeparator" w:id="0">
    <w:p w14:paraId="2C25D0D1" w14:textId="77777777" w:rsidR="00A1439E" w:rsidRDefault="00A1439E" w:rsidP="0057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4880"/>
      <w:docPartObj>
        <w:docPartGallery w:val="Page Numbers (Bottom of Page)"/>
        <w:docPartUnique/>
      </w:docPartObj>
    </w:sdtPr>
    <w:sdtEndPr/>
    <w:sdtContent>
      <w:p w14:paraId="4C7C2403" w14:textId="77777777" w:rsidR="00A1439E" w:rsidRDefault="00A1439E">
        <w:pPr>
          <w:pStyle w:val="Pieddepage"/>
          <w:jc w:val="right"/>
        </w:pPr>
        <w:r>
          <w:fldChar w:fldCharType="begin"/>
        </w:r>
        <w:r>
          <w:instrText>PAGE   \* MERGEFORMAT</w:instrText>
        </w:r>
        <w:r>
          <w:fldChar w:fldCharType="separate"/>
        </w:r>
        <w:r w:rsidR="004453F2" w:rsidRPr="004453F2">
          <w:rPr>
            <w:noProof/>
            <w:lang w:val="fr-FR"/>
          </w:rPr>
          <w:t>4</w:t>
        </w:r>
        <w:r>
          <w:fldChar w:fldCharType="end"/>
        </w:r>
      </w:p>
    </w:sdtContent>
  </w:sdt>
  <w:p w14:paraId="517E7143" w14:textId="77777777" w:rsidR="00A1439E" w:rsidRDefault="00A143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E1E6" w14:textId="77777777" w:rsidR="00A1439E" w:rsidRDefault="00A1439E" w:rsidP="00575612">
      <w:pPr>
        <w:spacing w:after="0" w:line="240" w:lineRule="auto"/>
      </w:pPr>
      <w:r>
        <w:separator/>
      </w:r>
    </w:p>
  </w:footnote>
  <w:footnote w:type="continuationSeparator" w:id="0">
    <w:p w14:paraId="451EE415" w14:textId="77777777" w:rsidR="00A1439E" w:rsidRDefault="00A1439E" w:rsidP="00575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461"/>
    <w:multiLevelType w:val="hybridMultilevel"/>
    <w:tmpl w:val="B608FB6E"/>
    <w:lvl w:ilvl="0" w:tplc="DCE02974">
      <w:start w:val="1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5246D0"/>
    <w:multiLevelType w:val="hybridMultilevel"/>
    <w:tmpl w:val="B07AC9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504B08"/>
    <w:multiLevelType w:val="multilevel"/>
    <w:tmpl w:val="4A4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54DE3"/>
    <w:multiLevelType w:val="multilevel"/>
    <w:tmpl w:val="1B0AC8F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upperLetter"/>
      <w:lvlText w:val="%3)"/>
      <w:lvlJc w:val="left"/>
      <w:pPr>
        <w:tabs>
          <w:tab w:val="num" w:pos="1381"/>
        </w:tabs>
        <w:ind w:left="1361"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F13967"/>
    <w:multiLevelType w:val="hybridMultilevel"/>
    <w:tmpl w:val="36F84A4C"/>
    <w:lvl w:ilvl="0" w:tplc="DE62008C">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0FA138DF"/>
    <w:multiLevelType w:val="hybridMultilevel"/>
    <w:tmpl w:val="06900648"/>
    <w:lvl w:ilvl="0" w:tplc="3DA8A91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B46CFD"/>
    <w:multiLevelType w:val="hybridMultilevel"/>
    <w:tmpl w:val="D8FA6B6E"/>
    <w:lvl w:ilvl="0" w:tplc="3DA8A91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3848A4"/>
    <w:multiLevelType w:val="hybridMultilevel"/>
    <w:tmpl w:val="0FF696C8"/>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6612ED6"/>
    <w:multiLevelType w:val="hybridMultilevel"/>
    <w:tmpl w:val="FB021C6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A8B793C"/>
    <w:multiLevelType w:val="hybridMultilevel"/>
    <w:tmpl w:val="3ED84B20"/>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AC35BAE"/>
    <w:multiLevelType w:val="hybridMultilevel"/>
    <w:tmpl w:val="502C1528"/>
    <w:lvl w:ilvl="0" w:tplc="040C0017">
      <w:start w:val="1"/>
      <w:numFmt w:val="lowerLetter"/>
      <w:lvlText w:val="%1)"/>
      <w:lvlJc w:val="left"/>
      <w:pPr>
        <w:tabs>
          <w:tab w:val="num" w:pos="1416"/>
        </w:tabs>
        <w:ind w:left="1416" w:hanging="360"/>
      </w:pPr>
      <w:rPr>
        <w:rFonts w:hint="default"/>
      </w:rPr>
    </w:lvl>
    <w:lvl w:ilvl="1" w:tplc="040C0019" w:tentative="1">
      <w:start w:val="1"/>
      <w:numFmt w:val="lowerLetter"/>
      <w:lvlText w:val="%2."/>
      <w:lvlJc w:val="left"/>
      <w:pPr>
        <w:tabs>
          <w:tab w:val="num" w:pos="2136"/>
        </w:tabs>
        <w:ind w:left="2136" w:hanging="360"/>
      </w:pPr>
    </w:lvl>
    <w:lvl w:ilvl="2" w:tplc="040C001B" w:tentative="1">
      <w:start w:val="1"/>
      <w:numFmt w:val="lowerRoman"/>
      <w:lvlText w:val="%3."/>
      <w:lvlJc w:val="right"/>
      <w:pPr>
        <w:tabs>
          <w:tab w:val="num" w:pos="2856"/>
        </w:tabs>
        <w:ind w:left="2856" w:hanging="180"/>
      </w:pPr>
    </w:lvl>
    <w:lvl w:ilvl="3" w:tplc="040C000F" w:tentative="1">
      <w:start w:val="1"/>
      <w:numFmt w:val="decimal"/>
      <w:lvlText w:val="%4."/>
      <w:lvlJc w:val="left"/>
      <w:pPr>
        <w:tabs>
          <w:tab w:val="num" w:pos="3576"/>
        </w:tabs>
        <w:ind w:left="3576" w:hanging="360"/>
      </w:pPr>
    </w:lvl>
    <w:lvl w:ilvl="4" w:tplc="040C0019" w:tentative="1">
      <w:start w:val="1"/>
      <w:numFmt w:val="lowerLetter"/>
      <w:lvlText w:val="%5."/>
      <w:lvlJc w:val="left"/>
      <w:pPr>
        <w:tabs>
          <w:tab w:val="num" w:pos="4296"/>
        </w:tabs>
        <w:ind w:left="4296" w:hanging="360"/>
      </w:pPr>
    </w:lvl>
    <w:lvl w:ilvl="5" w:tplc="040C001B" w:tentative="1">
      <w:start w:val="1"/>
      <w:numFmt w:val="lowerRoman"/>
      <w:lvlText w:val="%6."/>
      <w:lvlJc w:val="right"/>
      <w:pPr>
        <w:tabs>
          <w:tab w:val="num" w:pos="5016"/>
        </w:tabs>
        <w:ind w:left="5016" w:hanging="180"/>
      </w:pPr>
    </w:lvl>
    <w:lvl w:ilvl="6" w:tplc="040C000F" w:tentative="1">
      <w:start w:val="1"/>
      <w:numFmt w:val="decimal"/>
      <w:lvlText w:val="%7."/>
      <w:lvlJc w:val="left"/>
      <w:pPr>
        <w:tabs>
          <w:tab w:val="num" w:pos="5736"/>
        </w:tabs>
        <w:ind w:left="5736" w:hanging="360"/>
      </w:pPr>
    </w:lvl>
    <w:lvl w:ilvl="7" w:tplc="040C0019" w:tentative="1">
      <w:start w:val="1"/>
      <w:numFmt w:val="lowerLetter"/>
      <w:lvlText w:val="%8."/>
      <w:lvlJc w:val="left"/>
      <w:pPr>
        <w:tabs>
          <w:tab w:val="num" w:pos="6456"/>
        </w:tabs>
        <w:ind w:left="6456" w:hanging="360"/>
      </w:pPr>
    </w:lvl>
    <w:lvl w:ilvl="8" w:tplc="040C001B" w:tentative="1">
      <w:start w:val="1"/>
      <w:numFmt w:val="lowerRoman"/>
      <w:lvlText w:val="%9."/>
      <w:lvlJc w:val="right"/>
      <w:pPr>
        <w:tabs>
          <w:tab w:val="num" w:pos="7176"/>
        </w:tabs>
        <w:ind w:left="7176" w:hanging="180"/>
      </w:pPr>
    </w:lvl>
  </w:abstractNum>
  <w:abstractNum w:abstractNumId="11" w15:restartNumberingAfterBreak="0">
    <w:nsid w:val="1B455EB8"/>
    <w:multiLevelType w:val="hybridMultilevel"/>
    <w:tmpl w:val="C0029CD8"/>
    <w:lvl w:ilvl="0" w:tplc="A404D6BE">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2F6EED"/>
    <w:multiLevelType w:val="hybridMultilevel"/>
    <w:tmpl w:val="6688C728"/>
    <w:lvl w:ilvl="0" w:tplc="080C0017">
      <w:start w:val="1"/>
      <w:numFmt w:val="lowerLetter"/>
      <w:lvlText w:val="%1)"/>
      <w:lvlJc w:val="left"/>
      <w:pPr>
        <w:ind w:left="1788" w:hanging="360"/>
      </w:pPr>
    </w:lvl>
    <w:lvl w:ilvl="1" w:tplc="080C0019" w:tentative="1">
      <w:start w:val="1"/>
      <w:numFmt w:val="lowerLetter"/>
      <w:lvlText w:val="%2."/>
      <w:lvlJc w:val="left"/>
      <w:pPr>
        <w:ind w:left="2508" w:hanging="360"/>
      </w:pPr>
    </w:lvl>
    <w:lvl w:ilvl="2" w:tplc="080C001B" w:tentative="1">
      <w:start w:val="1"/>
      <w:numFmt w:val="lowerRoman"/>
      <w:lvlText w:val="%3."/>
      <w:lvlJc w:val="right"/>
      <w:pPr>
        <w:ind w:left="3228" w:hanging="180"/>
      </w:pPr>
    </w:lvl>
    <w:lvl w:ilvl="3" w:tplc="080C000F" w:tentative="1">
      <w:start w:val="1"/>
      <w:numFmt w:val="decimal"/>
      <w:lvlText w:val="%4."/>
      <w:lvlJc w:val="left"/>
      <w:pPr>
        <w:ind w:left="3948" w:hanging="360"/>
      </w:pPr>
    </w:lvl>
    <w:lvl w:ilvl="4" w:tplc="080C0019" w:tentative="1">
      <w:start w:val="1"/>
      <w:numFmt w:val="lowerLetter"/>
      <w:lvlText w:val="%5."/>
      <w:lvlJc w:val="left"/>
      <w:pPr>
        <w:ind w:left="4668" w:hanging="360"/>
      </w:pPr>
    </w:lvl>
    <w:lvl w:ilvl="5" w:tplc="080C001B" w:tentative="1">
      <w:start w:val="1"/>
      <w:numFmt w:val="lowerRoman"/>
      <w:lvlText w:val="%6."/>
      <w:lvlJc w:val="right"/>
      <w:pPr>
        <w:ind w:left="5388" w:hanging="180"/>
      </w:pPr>
    </w:lvl>
    <w:lvl w:ilvl="6" w:tplc="080C000F" w:tentative="1">
      <w:start w:val="1"/>
      <w:numFmt w:val="decimal"/>
      <w:lvlText w:val="%7."/>
      <w:lvlJc w:val="left"/>
      <w:pPr>
        <w:ind w:left="6108" w:hanging="360"/>
      </w:pPr>
    </w:lvl>
    <w:lvl w:ilvl="7" w:tplc="080C0019" w:tentative="1">
      <w:start w:val="1"/>
      <w:numFmt w:val="lowerLetter"/>
      <w:lvlText w:val="%8."/>
      <w:lvlJc w:val="left"/>
      <w:pPr>
        <w:ind w:left="6828" w:hanging="360"/>
      </w:pPr>
    </w:lvl>
    <w:lvl w:ilvl="8" w:tplc="080C001B" w:tentative="1">
      <w:start w:val="1"/>
      <w:numFmt w:val="lowerRoman"/>
      <w:lvlText w:val="%9."/>
      <w:lvlJc w:val="right"/>
      <w:pPr>
        <w:ind w:left="7548" w:hanging="180"/>
      </w:pPr>
    </w:lvl>
  </w:abstractNum>
  <w:abstractNum w:abstractNumId="13" w15:restartNumberingAfterBreak="0">
    <w:nsid w:val="25CB07EC"/>
    <w:multiLevelType w:val="hybridMultilevel"/>
    <w:tmpl w:val="5C3A94D4"/>
    <w:lvl w:ilvl="0" w:tplc="5D1C5F44">
      <w:numFmt w:val="bullet"/>
      <w:lvlText w:val="-"/>
      <w:lvlJc w:val="left"/>
      <w:pPr>
        <w:tabs>
          <w:tab w:val="num" w:pos="1003"/>
        </w:tabs>
        <w:ind w:left="1003" w:hanging="360"/>
      </w:pPr>
      <w:rPr>
        <w:rFonts w:ascii="Times New Roman" w:eastAsia="Times New Roman" w:hAnsi="Times New Roman" w:cs="Times New Roman" w:hint="default"/>
      </w:rPr>
    </w:lvl>
    <w:lvl w:ilvl="1" w:tplc="040C0003" w:tentative="1">
      <w:start w:val="1"/>
      <w:numFmt w:val="bullet"/>
      <w:lvlText w:val="o"/>
      <w:lvlJc w:val="left"/>
      <w:pPr>
        <w:tabs>
          <w:tab w:val="num" w:pos="1723"/>
        </w:tabs>
        <w:ind w:left="1723" w:hanging="360"/>
      </w:pPr>
      <w:rPr>
        <w:rFonts w:ascii="Courier New" w:hAnsi="Courier New" w:cs="Courier New"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cs="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cs="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74A732B"/>
    <w:multiLevelType w:val="hybridMultilevel"/>
    <w:tmpl w:val="FC40E64E"/>
    <w:lvl w:ilvl="0" w:tplc="5D1C5F44">
      <w:numFmt w:val="bullet"/>
      <w:lvlText w:val="-"/>
      <w:lvlJc w:val="left"/>
      <w:pPr>
        <w:tabs>
          <w:tab w:val="num" w:pos="1003"/>
        </w:tabs>
        <w:ind w:left="1003" w:hanging="360"/>
      </w:pPr>
      <w:rPr>
        <w:rFonts w:ascii="Times New Roman" w:eastAsia="Times New Roman" w:hAnsi="Times New Roman" w:cs="Times New Roman" w:hint="default"/>
      </w:rPr>
    </w:lvl>
    <w:lvl w:ilvl="1" w:tplc="040C0003" w:tentative="1">
      <w:start w:val="1"/>
      <w:numFmt w:val="bullet"/>
      <w:lvlText w:val="o"/>
      <w:lvlJc w:val="left"/>
      <w:pPr>
        <w:tabs>
          <w:tab w:val="num" w:pos="1723"/>
        </w:tabs>
        <w:ind w:left="1723" w:hanging="360"/>
      </w:pPr>
      <w:rPr>
        <w:rFonts w:ascii="Courier New" w:hAnsi="Courier New" w:cs="Courier New"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cs="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cs="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84A67F1"/>
    <w:multiLevelType w:val="hybridMultilevel"/>
    <w:tmpl w:val="D9F05686"/>
    <w:lvl w:ilvl="0" w:tplc="546C2768">
      <w:start w:val="3"/>
      <w:numFmt w:val="upperRoman"/>
      <w:lvlText w:val="%1."/>
      <w:lvlJc w:val="left"/>
      <w:pPr>
        <w:tabs>
          <w:tab w:val="num" w:pos="1080"/>
        </w:tabs>
        <w:ind w:left="1080" w:hanging="720"/>
      </w:pPr>
      <w:rPr>
        <w:rFonts w:hint="default"/>
      </w:rPr>
    </w:lvl>
    <w:lvl w:ilvl="1" w:tplc="5D1C5F4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9607B0D"/>
    <w:multiLevelType w:val="hybridMultilevel"/>
    <w:tmpl w:val="9B268002"/>
    <w:lvl w:ilvl="0" w:tplc="C366D5E6">
      <w:start w:val="3"/>
      <w:numFmt w:val="bullet"/>
      <w:lvlText w:val="-"/>
      <w:lvlJc w:val="left"/>
      <w:pPr>
        <w:ind w:left="1068" w:hanging="360"/>
      </w:pPr>
      <w:rPr>
        <w:rFonts w:ascii="Times New Roman" w:eastAsiaTheme="minorHAnsi"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15:restartNumberingAfterBreak="0">
    <w:nsid w:val="2B4D6EF0"/>
    <w:multiLevelType w:val="hybridMultilevel"/>
    <w:tmpl w:val="6804BCB0"/>
    <w:lvl w:ilvl="0" w:tplc="3DA8A91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14724A0"/>
    <w:multiLevelType w:val="hybridMultilevel"/>
    <w:tmpl w:val="7070F954"/>
    <w:lvl w:ilvl="0" w:tplc="5D1C5F4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41150"/>
    <w:multiLevelType w:val="hybridMultilevel"/>
    <w:tmpl w:val="A1C69F8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5536A27"/>
    <w:multiLevelType w:val="hybridMultilevel"/>
    <w:tmpl w:val="3ED84B20"/>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1" w15:restartNumberingAfterBreak="0">
    <w:nsid w:val="368E2E7B"/>
    <w:multiLevelType w:val="hybridMultilevel"/>
    <w:tmpl w:val="ECF0526E"/>
    <w:lvl w:ilvl="0" w:tplc="040C0017">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2" w15:restartNumberingAfterBreak="0">
    <w:nsid w:val="3AB7353B"/>
    <w:multiLevelType w:val="hybridMultilevel"/>
    <w:tmpl w:val="BB5AEDF6"/>
    <w:lvl w:ilvl="0" w:tplc="05280A8A">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446D3"/>
    <w:multiLevelType w:val="hybridMultilevel"/>
    <w:tmpl w:val="E33AD24C"/>
    <w:lvl w:ilvl="0" w:tplc="498E505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D564451"/>
    <w:multiLevelType w:val="hybridMultilevel"/>
    <w:tmpl w:val="424829AE"/>
    <w:lvl w:ilvl="0" w:tplc="5D1C5F4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E600E"/>
    <w:multiLevelType w:val="hybridMultilevel"/>
    <w:tmpl w:val="DFCC533A"/>
    <w:lvl w:ilvl="0" w:tplc="52561D0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A27588"/>
    <w:multiLevelType w:val="hybridMultilevel"/>
    <w:tmpl w:val="488A47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4732618"/>
    <w:multiLevelType w:val="hybridMultilevel"/>
    <w:tmpl w:val="6688C728"/>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8" w15:restartNumberingAfterBreak="0">
    <w:nsid w:val="4E0D14C4"/>
    <w:multiLevelType w:val="multilevel"/>
    <w:tmpl w:val="AF0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DB570B"/>
    <w:multiLevelType w:val="hybridMultilevel"/>
    <w:tmpl w:val="249A8314"/>
    <w:lvl w:ilvl="0" w:tplc="3DA8A91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D891A4A"/>
    <w:multiLevelType w:val="hybridMultilevel"/>
    <w:tmpl w:val="63A4EAB2"/>
    <w:lvl w:ilvl="0" w:tplc="5D1C5F44">
      <w:numFmt w:val="bullet"/>
      <w:lvlText w:val="-"/>
      <w:lvlJc w:val="left"/>
      <w:pPr>
        <w:tabs>
          <w:tab w:val="num" w:pos="1003"/>
        </w:tabs>
        <w:ind w:left="1003" w:hanging="360"/>
      </w:pPr>
      <w:rPr>
        <w:rFonts w:ascii="Times New Roman" w:eastAsia="Times New Roman" w:hAnsi="Times New Roman" w:cs="Times New Roman" w:hint="default"/>
      </w:rPr>
    </w:lvl>
    <w:lvl w:ilvl="1" w:tplc="040C0003" w:tentative="1">
      <w:start w:val="1"/>
      <w:numFmt w:val="bullet"/>
      <w:lvlText w:val="o"/>
      <w:lvlJc w:val="left"/>
      <w:pPr>
        <w:tabs>
          <w:tab w:val="num" w:pos="1723"/>
        </w:tabs>
        <w:ind w:left="1723" w:hanging="360"/>
      </w:pPr>
      <w:rPr>
        <w:rFonts w:ascii="Courier New" w:hAnsi="Courier New" w:cs="Courier New"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cs="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cs="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31" w15:restartNumberingAfterBreak="0">
    <w:nsid w:val="6C9321BE"/>
    <w:multiLevelType w:val="hybridMultilevel"/>
    <w:tmpl w:val="4DB0D330"/>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2" w15:restartNumberingAfterBreak="0">
    <w:nsid w:val="703E50F3"/>
    <w:multiLevelType w:val="hybridMultilevel"/>
    <w:tmpl w:val="CBE0FE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1790BD9"/>
    <w:multiLevelType w:val="hybridMultilevel"/>
    <w:tmpl w:val="C2A4C35E"/>
    <w:lvl w:ilvl="0" w:tplc="3F82B0F8">
      <w:start w:val="1"/>
      <w:numFmt w:val="bullet"/>
      <w:lvlText w:val="-"/>
      <w:lvlJc w:val="left"/>
      <w:pPr>
        <w:ind w:left="720" w:hanging="360"/>
      </w:pPr>
      <w:rPr>
        <w:rFonts w:ascii="Times New Roman" w:eastAsia="Times New Roman" w:hAnsi="Times New Roman" w:cs="Times New Roman"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37B78C2"/>
    <w:multiLevelType w:val="hybridMultilevel"/>
    <w:tmpl w:val="DBFE2B3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5B91810"/>
    <w:multiLevelType w:val="multilevel"/>
    <w:tmpl w:val="ABD8183A"/>
    <w:lvl w:ilvl="0">
      <w:start w:val="2"/>
      <w:numFmt w:val="decimal"/>
      <w:lvlText w:val="%1."/>
      <w:lvlJc w:val="left"/>
      <w:pPr>
        <w:tabs>
          <w:tab w:val="num" w:pos="360"/>
        </w:tabs>
        <w:ind w:left="340" w:hanging="340"/>
      </w:pPr>
      <w:rPr>
        <w:rFonts w:hint="default"/>
      </w:rPr>
    </w:lvl>
    <w:lvl w:ilvl="1">
      <w:start w:val="1"/>
      <w:numFmt w:val="upperLetter"/>
      <w:lvlText w:val="%2)"/>
      <w:lvlJc w:val="left"/>
      <w:pPr>
        <w:tabs>
          <w:tab w:val="num" w:pos="360"/>
        </w:tabs>
        <w:ind w:left="340" w:hanging="340"/>
      </w:pPr>
      <w:rPr>
        <w:rFonts w:hint="default"/>
      </w:rPr>
    </w:lvl>
    <w:lvl w:ilvl="2">
      <w:start w:val="1"/>
      <w:numFmt w:val="lowerLetter"/>
      <w:lvlText w:val="%3)"/>
      <w:lvlJc w:val="left"/>
      <w:pPr>
        <w:tabs>
          <w:tab w:val="num" w:pos="104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E525187"/>
    <w:multiLevelType w:val="hybridMultilevel"/>
    <w:tmpl w:val="906AD2A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F0D7AD9"/>
    <w:multiLevelType w:val="hybridMultilevel"/>
    <w:tmpl w:val="77E4E73E"/>
    <w:lvl w:ilvl="0" w:tplc="5D1C5F44">
      <w:numFmt w:val="bullet"/>
      <w:lvlText w:val="-"/>
      <w:lvlJc w:val="left"/>
      <w:pPr>
        <w:tabs>
          <w:tab w:val="num" w:pos="1003"/>
        </w:tabs>
        <w:ind w:left="1003" w:hanging="360"/>
      </w:pPr>
      <w:rPr>
        <w:rFonts w:ascii="Times New Roman" w:eastAsia="Times New Roman" w:hAnsi="Times New Roman" w:cs="Times New Roman" w:hint="default"/>
      </w:rPr>
    </w:lvl>
    <w:lvl w:ilvl="1" w:tplc="040C0003" w:tentative="1">
      <w:start w:val="1"/>
      <w:numFmt w:val="bullet"/>
      <w:lvlText w:val="o"/>
      <w:lvlJc w:val="left"/>
      <w:pPr>
        <w:tabs>
          <w:tab w:val="num" w:pos="1723"/>
        </w:tabs>
        <w:ind w:left="1723" w:hanging="360"/>
      </w:pPr>
      <w:rPr>
        <w:rFonts w:ascii="Courier New" w:hAnsi="Courier New" w:cs="Courier New"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cs="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cs="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38" w15:restartNumberingAfterBreak="0">
    <w:nsid w:val="7FDA1A99"/>
    <w:multiLevelType w:val="hybridMultilevel"/>
    <w:tmpl w:val="2848AD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
  </w:num>
  <w:num w:numId="4">
    <w:abstractNumId w:val="35"/>
  </w:num>
  <w:num w:numId="5">
    <w:abstractNumId w:val="36"/>
  </w:num>
  <w:num w:numId="6">
    <w:abstractNumId w:val="24"/>
  </w:num>
  <w:num w:numId="7">
    <w:abstractNumId w:val="18"/>
  </w:num>
  <w:num w:numId="8">
    <w:abstractNumId w:val="34"/>
  </w:num>
  <w:num w:numId="9">
    <w:abstractNumId w:val="22"/>
  </w:num>
  <w:num w:numId="10">
    <w:abstractNumId w:val="13"/>
  </w:num>
  <w:num w:numId="11">
    <w:abstractNumId w:val="37"/>
  </w:num>
  <w:num w:numId="12">
    <w:abstractNumId w:val="30"/>
  </w:num>
  <w:num w:numId="13">
    <w:abstractNumId w:val="14"/>
  </w:num>
  <w:num w:numId="14">
    <w:abstractNumId w:val="1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32"/>
  </w:num>
  <w:num w:numId="18">
    <w:abstractNumId w:val="33"/>
  </w:num>
  <w:num w:numId="19">
    <w:abstractNumId w:val="4"/>
  </w:num>
  <w:num w:numId="20">
    <w:abstractNumId w:val="16"/>
  </w:num>
  <w:num w:numId="21">
    <w:abstractNumId w:val="31"/>
  </w:num>
  <w:num w:numId="22">
    <w:abstractNumId w:val="7"/>
  </w:num>
  <w:num w:numId="23">
    <w:abstractNumId w:val="1"/>
  </w:num>
  <w:num w:numId="24">
    <w:abstractNumId w:val="6"/>
  </w:num>
  <w:num w:numId="25">
    <w:abstractNumId w:val="5"/>
  </w:num>
  <w:num w:numId="26">
    <w:abstractNumId w:val="29"/>
  </w:num>
  <w:num w:numId="27">
    <w:abstractNumId w:val="17"/>
  </w:num>
  <w:num w:numId="28">
    <w:abstractNumId w:val="27"/>
  </w:num>
  <w:num w:numId="29">
    <w:abstractNumId w:val="20"/>
  </w:num>
  <w:num w:numId="30">
    <w:abstractNumId w:val="12"/>
  </w:num>
  <w:num w:numId="31">
    <w:abstractNumId w:val="21"/>
  </w:num>
  <w:num w:numId="32">
    <w:abstractNumId w:val="19"/>
  </w:num>
  <w:num w:numId="33">
    <w:abstractNumId w:val="9"/>
  </w:num>
  <w:num w:numId="34">
    <w:abstractNumId w:val="8"/>
  </w:num>
  <w:num w:numId="35">
    <w:abstractNumId w:val="25"/>
  </w:num>
  <w:num w:numId="36">
    <w:abstractNumId w:val="23"/>
  </w:num>
  <w:num w:numId="37">
    <w:abstractNumId w:val="11"/>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8A"/>
    <w:rsid w:val="00003B0D"/>
    <w:rsid w:val="00010D36"/>
    <w:rsid w:val="00010EF9"/>
    <w:rsid w:val="00026F32"/>
    <w:rsid w:val="00031B5D"/>
    <w:rsid w:val="0003639E"/>
    <w:rsid w:val="00041862"/>
    <w:rsid w:val="00051A4F"/>
    <w:rsid w:val="000571B0"/>
    <w:rsid w:val="0005748A"/>
    <w:rsid w:val="00061ECD"/>
    <w:rsid w:val="00086B85"/>
    <w:rsid w:val="00087A71"/>
    <w:rsid w:val="00087EC0"/>
    <w:rsid w:val="0009032A"/>
    <w:rsid w:val="00091E0C"/>
    <w:rsid w:val="000A58F8"/>
    <w:rsid w:val="000B052D"/>
    <w:rsid w:val="000C2BC1"/>
    <w:rsid w:val="000C3AF5"/>
    <w:rsid w:val="000D0BDF"/>
    <w:rsid w:val="000E5A7D"/>
    <w:rsid w:val="000E7ABD"/>
    <w:rsid w:val="000F0C30"/>
    <w:rsid w:val="000F4285"/>
    <w:rsid w:val="000F5286"/>
    <w:rsid w:val="001017F9"/>
    <w:rsid w:val="00102321"/>
    <w:rsid w:val="00104648"/>
    <w:rsid w:val="0010682D"/>
    <w:rsid w:val="0010772D"/>
    <w:rsid w:val="001123CB"/>
    <w:rsid w:val="00114B72"/>
    <w:rsid w:val="001151C6"/>
    <w:rsid w:val="00131481"/>
    <w:rsid w:val="00140939"/>
    <w:rsid w:val="00164E54"/>
    <w:rsid w:val="00177551"/>
    <w:rsid w:val="00187F74"/>
    <w:rsid w:val="0019363D"/>
    <w:rsid w:val="001A0F63"/>
    <w:rsid w:val="001A754D"/>
    <w:rsid w:val="001B210F"/>
    <w:rsid w:val="001C3142"/>
    <w:rsid w:val="001C5FC7"/>
    <w:rsid w:val="001D4EEE"/>
    <w:rsid w:val="001D71C3"/>
    <w:rsid w:val="001D7E50"/>
    <w:rsid w:val="001E11DA"/>
    <w:rsid w:val="001E57A8"/>
    <w:rsid w:val="001F0685"/>
    <w:rsid w:val="001F4E38"/>
    <w:rsid w:val="0021576D"/>
    <w:rsid w:val="0022187D"/>
    <w:rsid w:val="00226A5F"/>
    <w:rsid w:val="00230501"/>
    <w:rsid w:val="002331C5"/>
    <w:rsid w:val="002372BD"/>
    <w:rsid w:val="00246CFE"/>
    <w:rsid w:val="00251883"/>
    <w:rsid w:val="00251CFB"/>
    <w:rsid w:val="002558F4"/>
    <w:rsid w:val="0025620A"/>
    <w:rsid w:val="00263400"/>
    <w:rsid w:val="002667BA"/>
    <w:rsid w:val="002770E0"/>
    <w:rsid w:val="002820A8"/>
    <w:rsid w:val="00296BAD"/>
    <w:rsid w:val="002A7351"/>
    <w:rsid w:val="002B5E7C"/>
    <w:rsid w:val="002C6B31"/>
    <w:rsid w:val="002D204A"/>
    <w:rsid w:val="002D3784"/>
    <w:rsid w:val="002D5C87"/>
    <w:rsid w:val="002E05C4"/>
    <w:rsid w:val="002F0A3D"/>
    <w:rsid w:val="00317703"/>
    <w:rsid w:val="0033185F"/>
    <w:rsid w:val="00334242"/>
    <w:rsid w:val="00337074"/>
    <w:rsid w:val="003434EE"/>
    <w:rsid w:val="00343783"/>
    <w:rsid w:val="003564AC"/>
    <w:rsid w:val="00361736"/>
    <w:rsid w:val="0036757C"/>
    <w:rsid w:val="003854E0"/>
    <w:rsid w:val="003A1876"/>
    <w:rsid w:val="003B031C"/>
    <w:rsid w:val="003B371E"/>
    <w:rsid w:val="003C5537"/>
    <w:rsid w:val="003D2390"/>
    <w:rsid w:val="003D4685"/>
    <w:rsid w:val="003D53A6"/>
    <w:rsid w:val="00407146"/>
    <w:rsid w:val="00412640"/>
    <w:rsid w:val="00416C69"/>
    <w:rsid w:val="00425E14"/>
    <w:rsid w:val="00430B21"/>
    <w:rsid w:val="0044019E"/>
    <w:rsid w:val="00442D22"/>
    <w:rsid w:val="004453F2"/>
    <w:rsid w:val="00450F77"/>
    <w:rsid w:val="004661F9"/>
    <w:rsid w:val="0047526C"/>
    <w:rsid w:val="004A451C"/>
    <w:rsid w:val="004A7EC9"/>
    <w:rsid w:val="004B1805"/>
    <w:rsid w:val="004C021F"/>
    <w:rsid w:val="004C1952"/>
    <w:rsid w:val="004D7488"/>
    <w:rsid w:val="005003E8"/>
    <w:rsid w:val="0050189F"/>
    <w:rsid w:val="00510AC2"/>
    <w:rsid w:val="00515034"/>
    <w:rsid w:val="00515B70"/>
    <w:rsid w:val="00515E7A"/>
    <w:rsid w:val="005342FA"/>
    <w:rsid w:val="0053618E"/>
    <w:rsid w:val="00545911"/>
    <w:rsid w:val="00550077"/>
    <w:rsid w:val="0055172F"/>
    <w:rsid w:val="00554EB0"/>
    <w:rsid w:val="00575612"/>
    <w:rsid w:val="00587E0A"/>
    <w:rsid w:val="005A629A"/>
    <w:rsid w:val="005B1968"/>
    <w:rsid w:val="005B2702"/>
    <w:rsid w:val="005C051C"/>
    <w:rsid w:val="005D3DFA"/>
    <w:rsid w:val="005D6E25"/>
    <w:rsid w:val="005E142E"/>
    <w:rsid w:val="005F2B75"/>
    <w:rsid w:val="005F75AA"/>
    <w:rsid w:val="005F7A83"/>
    <w:rsid w:val="0061341A"/>
    <w:rsid w:val="00616D9F"/>
    <w:rsid w:val="00630B97"/>
    <w:rsid w:val="00630D26"/>
    <w:rsid w:val="00631CF3"/>
    <w:rsid w:val="00635FB8"/>
    <w:rsid w:val="00641468"/>
    <w:rsid w:val="00641B01"/>
    <w:rsid w:val="006430B3"/>
    <w:rsid w:val="00655F60"/>
    <w:rsid w:val="00661C71"/>
    <w:rsid w:val="006656C3"/>
    <w:rsid w:val="00673F6B"/>
    <w:rsid w:val="00680756"/>
    <w:rsid w:val="00684CA0"/>
    <w:rsid w:val="00690A13"/>
    <w:rsid w:val="006A00A2"/>
    <w:rsid w:val="006A56F1"/>
    <w:rsid w:val="006B7BA0"/>
    <w:rsid w:val="006D5356"/>
    <w:rsid w:val="006D71D4"/>
    <w:rsid w:val="007068D9"/>
    <w:rsid w:val="007215FF"/>
    <w:rsid w:val="00725D4B"/>
    <w:rsid w:val="007277FE"/>
    <w:rsid w:val="00741167"/>
    <w:rsid w:val="007427F4"/>
    <w:rsid w:val="007428B6"/>
    <w:rsid w:val="007536EF"/>
    <w:rsid w:val="00760443"/>
    <w:rsid w:val="00762956"/>
    <w:rsid w:val="00791BC5"/>
    <w:rsid w:val="00793F82"/>
    <w:rsid w:val="0079552C"/>
    <w:rsid w:val="007B3F55"/>
    <w:rsid w:val="007B7D4D"/>
    <w:rsid w:val="007C2309"/>
    <w:rsid w:val="007C5186"/>
    <w:rsid w:val="007E2F49"/>
    <w:rsid w:val="007E3DAE"/>
    <w:rsid w:val="007F78DC"/>
    <w:rsid w:val="00811478"/>
    <w:rsid w:val="00821159"/>
    <w:rsid w:val="00825AF4"/>
    <w:rsid w:val="008311DF"/>
    <w:rsid w:val="00832400"/>
    <w:rsid w:val="00841E5F"/>
    <w:rsid w:val="008446B0"/>
    <w:rsid w:val="0085434F"/>
    <w:rsid w:val="0086427B"/>
    <w:rsid w:val="00875976"/>
    <w:rsid w:val="00886EDF"/>
    <w:rsid w:val="00892195"/>
    <w:rsid w:val="008945A6"/>
    <w:rsid w:val="008A2B65"/>
    <w:rsid w:val="008B42DF"/>
    <w:rsid w:val="008C38F5"/>
    <w:rsid w:val="008C6D98"/>
    <w:rsid w:val="008D0F83"/>
    <w:rsid w:val="008F17E9"/>
    <w:rsid w:val="009002BE"/>
    <w:rsid w:val="00933281"/>
    <w:rsid w:val="009367EF"/>
    <w:rsid w:val="0094125C"/>
    <w:rsid w:val="0095076A"/>
    <w:rsid w:val="00955AB3"/>
    <w:rsid w:val="00957E34"/>
    <w:rsid w:val="009734A3"/>
    <w:rsid w:val="00997794"/>
    <w:rsid w:val="009A57CF"/>
    <w:rsid w:val="009A61DC"/>
    <w:rsid w:val="009D2FC6"/>
    <w:rsid w:val="00A060CA"/>
    <w:rsid w:val="00A06675"/>
    <w:rsid w:val="00A1439E"/>
    <w:rsid w:val="00A165E3"/>
    <w:rsid w:val="00A3282B"/>
    <w:rsid w:val="00A6435F"/>
    <w:rsid w:val="00A717AE"/>
    <w:rsid w:val="00A76122"/>
    <w:rsid w:val="00A9658D"/>
    <w:rsid w:val="00AB2E93"/>
    <w:rsid w:val="00AB30EF"/>
    <w:rsid w:val="00AC3D12"/>
    <w:rsid w:val="00AC7690"/>
    <w:rsid w:val="00AD2C07"/>
    <w:rsid w:val="00AF06EC"/>
    <w:rsid w:val="00B011D2"/>
    <w:rsid w:val="00B05905"/>
    <w:rsid w:val="00B05B94"/>
    <w:rsid w:val="00B073BB"/>
    <w:rsid w:val="00B15E2B"/>
    <w:rsid w:val="00B16820"/>
    <w:rsid w:val="00B37636"/>
    <w:rsid w:val="00B47A7D"/>
    <w:rsid w:val="00B6159C"/>
    <w:rsid w:val="00B700F9"/>
    <w:rsid w:val="00B75F8C"/>
    <w:rsid w:val="00B76CEC"/>
    <w:rsid w:val="00BB10E7"/>
    <w:rsid w:val="00BB67C1"/>
    <w:rsid w:val="00BC4EE1"/>
    <w:rsid w:val="00BD0F7B"/>
    <w:rsid w:val="00BD6BA8"/>
    <w:rsid w:val="00BE2C17"/>
    <w:rsid w:val="00BF14F5"/>
    <w:rsid w:val="00BF4353"/>
    <w:rsid w:val="00C04CC1"/>
    <w:rsid w:val="00C32BF4"/>
    <w:rsid w:val="00C36442"/>
    <w:rsid w:val="00C36A16"/>
    <w:rsid w:val="00C44483"/>
    <w:rsid w:val="00C44790"/>
    <w:rsid w:val="00C50315"/>
    <w:rsid w:val="00C6102B"/>
    <w:rsid w:val="00C621E1"/>
    <w:rsid w:val="00C66783"/>
    <w:rsid w:val="00C752FA"/>
    <w:rsid w:val="00C93509"/>
    <w:rsid w:val="00CA03E6"/>
    <w:rsid w:val="00CA7626"/>
    <w:rsid w:val="00CB018F"/>
    <w:rsid w:val="00CC3A78"/>
    <w:rsid w:val="00CD3653"/>
    <w:rsid w:val="00CD4B16"/>
    <w:rsid w:val="00CD665F"/>
    <w:rsid w:val="00CE77DB"/>
    <w:rsid w:val="00CF0179"/>
    <w:rsid w:val="00D34558"/>
    <w:rsid w:val="00D34F0A"/>
    <w:rsid w:val="00D35334"/>
    <w:rsid w:val="00D46F43"/>
    <w:rsid w:val="00D47502"/>
    <w:rsid w:val="00D552B7"/>
    <w:rsid w:val="00D654E2"/>
    <w:rsid w:val="00D878C9"/>
    <w:rsid w:val="00D90AD3"/>
    <w:rsid w:val="00D93BEC"/>
    <w:rsid w:val="00D9640A"/>
    <w:rsid w:val="00DA12C8"/>
    <w:rsid w:val="00DB2CA3"/>
    <w:rsid w:val="00DC1EC1"/>
    <w:rsid w:val="00DC5518"/>
    <w:rsid w:val="00DD748E"/>
    <w:rsid w:val="00DE1397"/>
    <w:rsid w:val="00DE2782"/>
    <w:rsid w:val="00E07982"/>
    <w:rsid w:val="00E102AD"/>
    <w:rsid w:val="00E13D18"/>
    <w:rsid w:val="00E146EB"/>
    <w:rsid w:val="00E16A78"/>
    <w:rsid w:val="00E175B2"/>
    <w:rsid w:val="00E2748A"/>
    <w:rsid w:val="00E31C5F"/>
    <w:rsid w:val="00E32685"/>
    <w:rsid w:val="00E41749"/>
    <w:rsid w:val="00E42C0C"/>
    <w:rsid w:val="00E55DB8"/>
    <w:rsid w:val="00E63D50"/>
    <w:rsid w:val="00E879A6"/>
    <w:rsid w:val="00E964EC"/>
    <w:rsid w:val="00E9735F"/>
    <w:rsid w:val="00EA1706"/>
    <w:rsid w:val="00ED358A"/>
    <w:rsid w:val="00EF0771"/>
    <w:rsid w:val="00EF71A3"/>
    <w:rsid w:val="00F40409"/>
    <w:rsid w:val="00F51561"/>
    <w:rsid w:val="00F6343C"/>
    <w:rsid w:val="00F65E1A"/>
    <w:rsid w:val="00F73A24"/>
    <w:rsid w:val="00F90349"/>
    <w:rsid w:val="00FA6507"/>
    <w:rsid w:val="00FB34E8"/>
    <w:rsid w:val="00FC0DBC"/>
    <w:rsid w:val="00FC1D4B"/>
    <w:rsid w:val="00FD493D"/>
    <w:rsid w:val="00FE2B18"/>
    <w:rsid w:val="00FF78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7965"/>
  <w15:docId w15:val="{CC686AE8-92E0-4577-90FB-9C643DF1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10772D"/>
    <w:pPr>
      <w:keepNext/>
      <w:spacing w:before="240" w:after="60" w:line="240" w:lineRule="auto"/>
      <w:outlineLvl w:val="0"/>
    </w:pPr>
    <w:rPr>
      <w:rFonts w:ascii="Arial" w:eastAsia="Times New Roman" w:hAnsi="Arial" w:cs="Arial"/>
      <w:b/>
      <w:bCs/>
      <w:kern w:val="32"/>
      <w:sz w:val="32"/>
      <w:szCs w:val="32"/>
      <w:lang w:val="fr-FR" w:eastAsia="fr-FR"/>
    </w:rPr>
  </w:style>
  <w:style w:type="paragraph" w:styleId="Titre2">
    <w:name w:val="heading 2"/>
    <w:basedOn w:val="Normal"/>
    <w:next w:val="Normal"/>
    <w:link w:val="Titre2Car"/>
    <w:qFormat/>
    <w:rsid w:val="0010772D"/>
    <w:pPr>
      <w:keepNext/>
      <w:widowControl w:val="0"/>
      <w:spacing w:after="0" w:line="240" w:lineRule="auto"/>
      <w:ind w:left="4536"/>
      <w:outlineLvl w:val="1"/>
    </w:pPr>
    <w:rPr>
      <w:rFonts w:ascii="Courier" w:eastAsia="Times New Roman" w:hAnsi="Courier" w:cs="Times New Roman"/>
      <w:i/>
      <w:snapToGrid w:val="0"/>
      <w:sz w:val="20"/>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772D"/>
    <w:rPr>
      <w:rFonts w:ascii="Arial" w:eastAsia="Times New Roman" w:hAnsi="Arial" w:cs="Arial"/>
      <w:b/>
      <w:bCs/>
      <w:kern w:val="32"/>
      <w:sz w:val="32"/>
      <w:szCs w:val="32"/>
      <w:lang w:val="fr-FR" w:eastAsia="fr-FR"/>
    </w:rPr>
  </w:style>
  <w:style w:type="character" w:customStyle="1" w:styleId="Titre2Car">
    <w:name w:val="Titre 2 Car"/>
    <w:basedOn w:val="Policepardfaut"/>
    <w:link w:val="Titre2"/>
    <w:rsid w:val="0010772D"/>
    <w:rPr>
      <w:rFonts w:ascii="Courier" w:eastAsia="Times New Roman" w:hAnsi="Courier" w:cs="Times New Roman"/>
      <w:i/>
      <w:snapToGrid w:val="0"/>
      <w:sz w:val="20"/>
      <w:szCs w:val="20"/>
      <w:u w:val="single"/>
      <w:lang w:val="fr-FR" w:eastAsia="fr-FR"/>
    </w:rPr>
  </w:style>
  <w:style w:type="paragraph" w:styleId="Corpsdetexte">
    <w:name w:val="Body Text"/>
    <w:basedOn w:val="Normal"/>
    <w:link w:val="CorpsdetexteCar"/>
    <w:rsid w:val="0010772D"/>
    <w:pPr>
      <w:spacing w:after="0" w:line="240" w:lineRule="auto"/>
    </w:pPr>
    <w:rPr>
      <w:rFonts w:ascii="Comic Sans MS" w:eastAsia="Times New Roman" w:hAnsi="Comic Sans MS" w:cs="Times New Roman"/>
      <w:i/>
      <w:iCs/>
      <w:szCs w:val="24"/>
      <w:lang w:val="fr-FR" w:eastAsia="fr-FR"/>
    </w:rPr>
  </w:style>
  <w:style w:type="character" w:customStyle="1" w:styleId="CorpsdetexteCar">
    <w:name w:val="Corps de texte Car"/>
    <w:basedOn w:val="Policepardfaut"/>
    <w:link w:val="Corpsdetexte"/>
    <w:rsid w:val="0010772D"/>
    <w:rPr>
      <w:rFonts w:ascii="Comic Sans MS" w:eastAsia="Times New Roman" w:hAnsi="Comic Sans MS" w:cs="Times New Roman"/>
      <w:i/>
      <w:iCs/>
      <w:szCs w:val="24"/>
      <w:lang w:val="fr-FR" w:eastAsia="fr-FR"/>
    </w:rPr>
  </w:style>
  <w:style w:type="paragraph" w:styleId="Retraitcorpsdetexte2">
    <w:name w:val="Body Text Indent 2"/>
    <w:basedOn w:val="Normal"/>
    <w:link w:val="Retraitcorpsdetexte2Car"/>
    <w:rsid w:val="0010772D"/>
    <w:pPr>
      <w:widowControl w:val="0"/>
      <w:spacing w:after="0" w:line="240" w:lineRule="auto"/>
      <w:ind w:firstLine="1418"/>
      <w:jc w:val="both"/>
    </w:pPr>
    <w:rPr>
      <w:rFonts w:ascii="Courier" w:eastAsia="Times New Roman" w:hAnsi="Courier" w:cs="Times New Roman"/>
      <w:i/>
      <w:snapToGrid w:val="0"/>
      <w:sz w:val="20"/>
      <w:szCs w:val="20"/>
      <w:lang w:val="fr-FR" w:eastAsia="fr-FR"/>
    </w:rPr>
  </w:style>
  <w:style w:type="character" w:customStyle="1" w:styleId="Retraitcorpsdetexte2Car">
    <w:name w:val="Retrait corps de texte 2 Car"/>
    <w:basedOn w:val="Policepardfaut"/>
    <w:link w:val="Retraitcorpsdetexte2"/>
    <w:rsid w:val="0010772D"/>
    <w:rPr>
      <w:rFonts w:ascii="Courier" w:eastAsia="Times New Roman" w:hAnsi="Courier" w:cs="Times New Roman"/>
      <w:i/>
      <w:snapToGrid w:val="0"/>
      <w:sz w:val="20"/>
      <w:szCs w:val="20"/>
      <w:lang w:val="fr-FR" w:eastAsia="fr-FR"/>
    </w:rPr>
  </w:style>
  <w:style w:type="paragraph" w:styleId="Paragraphedeliste">
    <w:name w:val="List Paragraph"/>
    <w:basedOn w:val="Normal"/>
    <w:uiPriority w:val="34"/>
    <w:qFormat/>
    <w:rsid w:val="00230501"/>
    <w:pPr>
      <w:ind w:left="720"/>
      <w:contextualSpacing/>
    </w:pPr>
  </w:style>
  <w:style w:type="paragraph" w:styleId="Textedebulles">
    <w:name w:val="Balloon Text"/>
    <w:basedOn w:val="Normal"/>
    <w:link w:val="TextedebullesCar"/>
    <w:uiPriority w:val="99"/>
    <w:semiHidden/>
    <w:unhideWhenUsed/>
    <w:rsid w:val="009734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4A3"/>
    <w:rPr>
      <w:rFonts w:ascii="Tahoma" w:hAnsi="Tahoma" w:cs="Tahoma"/>
      <w:sz w:val="16"/>
      <w:szCs w:val="16"/>
    </w:rPr>
  </w:style>
  <w:style w:type="table" w:styleId="Grilledutableau">
    <w:name w:val="Table Grid"/>
    <w:basedOn w:val="TableauNormal"/>
    <w:uiPriority w:val="59"/>
    <w:rsid w:val="0063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0C2BC1"/>
    <w:pPr>
      <w:spacing w:after="0" w:line="240" w:lineRule="auto"/>
      <w:jc w:val="center"/>
    </w:pPr>
    <w:rPr>
      <w:rFonts w:ascii="Times New Roman" w:eastAsia="Times New Roman" w:hAnsi="Times New Roman" w:cs="Times New Roman"/>
      <w:b/>
      <w:sz w:val="60"/>
      <w:szCs w:val="60"/>
      <w:lang w:val="fr-FR" w:eastAsia="fr-FR"/>
    </w:rPr>
  </w:style>
  <w:style w:type="character" w:customStyle="1" w:styleId="TitreCar">
    <w:name w:val="Titre Car"/>
    <w:basedOn w:val="Policepardfaut"/>
    <w:link w:val="Titre"/>
    <w:rsid w:val="000C2BC1"/>
    <w:rPr>
      <w:rFonts w:ascii="Times New Roman" w:eastAsia="Times New Roman" w:hAnsi="Times New Roman" w:cs="Times New Roman"/>
      <w:b/>
      <w:sz w:val="60"/>
      <w:szCs w:val="60"/>
      <w:lang w:val="fr-FR" w:eastAsia="fr-FR"/>
    </w:rPr>
  </w:style>
  <w:style w:type="paragraph" w:styleId="En-tte">
    <w:name w:val="header"/>
    <w:basedOn w:val="Normal"/>
    <w:link w:val="En-tteCar"/>
    <w:uiPriority w:val="99"/>
    <w:unhideWhenUsed/>
    <w:rsid w:val="00575612"/>
    <w:pPr>
      <w:tabs>
        <w:tab w:val="center" w:pos="4536"/>
        <w:tab w:val="right" w:pos="9072"/>
      </w:tabs>
      <w:spacing w:after="0" w:line="240" w:lineRule="auto"/>
    </w:pPr>
  </w:style>
  <w:style w:type="character" w:customStyle="1" w:styleId="En-tteCar">
    <w:name w:val="En-tête Car"/>
    <w:basedOn w:val="Policepardfaut"/>
    <w:link w:val="En-tte"/>
    <w:uiPriority w:val="99"/>
    <w:rsid w:val="00575612"/>
  </w:style>
  <w:style w:type="paragraph" w:styleId="Pieddepage">
    <w:name w:val="footer"/>
    <w:basedOn w:val="Normal"/>
    <w:link w:val="PieddepageCar"/>
    <w:uiPriority w:val="99"/>
    <w:unhideWhenUsed/>
    <w:rsid w:val="005756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5612"/>
  </w:style>
  <w:style w:type="character" w:styleId="Marquedecommentaire">
    <w:name w:val="annotation reference"/>
    <w:basedOn w:val="Policepardfaut"/>
    <w:uiPriority w:val="99"/>
    <w:semiHidden/>
    <w:unhideWhenUsed/>
    <w:rsid w:val="00114B72"/>
    <w:rPr>
      <w:sz w:val="16"/>
      <w:szCs w:val="16"/>
    </w:rPr>
  </w:style>
  <w:style w:type="paragraph" w:styleId="Commentaire">
    <w:name w:val="annotation text"/>
    <w:basedOn w:val="Normal"/>
    <w:link w:val="CommentaireCar"/>
    <w:uiPriority w:val="99"/>
    <w:semiHidden/>
    <w:unhideWhenUsed/>
    <w:rsid w:val="00114B72"/>
    <w:pPr>
      <w:spacing w:line="240" w:lineRule="auto"/>
    </w:pPr>
    <w:rPr>
      <w:sz w:val="20"/>
      <w:szCs w:val="20"/>
    </w:rPr>
  </w:style>
  <w:style w:type="character" w:customStyle="1" w:styleId="CommentaireCar">
    <w:name w:val="Commentaire Car"/>
    <w:basedOn w:val="Policepardfaut"/>
    <w:link w:val="Commentaire"/>
    <w:uiPriority w:val="99"/>
    <w:semiHidden/>
    <w:rsid w:val="00114B72"/>
    <w:rPr>
      <w:sz w:val="20"/>
      <w:szCs w:val="20"/>
    </w:rPr>
  </w:style>
  <w:style w:type="paragraph" w:styleId="Objetducommentaire">
    <w:name w:val="annotation subject"/>
    <w:basedOn w:val="Commentaire"/>
    <w:next w:val="Commentaire"/>
    <w:link w:val="ObjetducommentaireCar"/>
    <w:uiPriority w:val="99"/>
    <w:semiHidden/>
    <w:unhideWhenUsed/>
    <w:rsid w:val="00114B72"/>
    <w:rPr>
      <w:b/>
      <w:bCs/>
    </w:rPr>
  </w:style>
  <w:style w:type="character" w:customStyle="1" w:styleId="ObjetducommentaireCar">
    <w:name w:val="Objet du commentaire Car"/>
    <w:basedOn w:val="CommentaireCar"/>
    <w:link w:val="Objetducommentaire"/>
    <w:uiPriority w:val="99"/>
    <w:semiHidden/>
    <w:rsid w:val="00114B72"/>
    <w:rPr>
      <w:b/>
      <w:bCs/>
      <w:sz w:val="20"/>
      <w:szCs w:val="20"/>
    </w:rPr>
  </w:style>
  <w:style w:type="paragraph" w:customStyle="1" w:styleId="Default">
    <w:name w:val="Default"/>
    <w:rsid w:val="00C752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6354">
      <w:bodyDiv w:val="1"/>
      <w:marLeft w:val="0"/>
      <w:marRight w:val="0"/>
      <w:marTop w:val="0"/>
      <w:marBottom w:val="0"/>
      <w:divBdr>
        <w:top w:val="none" w:sz="0" w:space="0" w:color="auto"/>
        <w:left w:val="none" w:sz="0" w:space="0" w:color="auto"/>
        <w:bottom w:val="none" w:sz="0" w:space="0" w:color="auto"/>
        <w:right w:val="none" w:sz="0" w:space="0" w:color="auto"/>
      </w:divBdr>
    </w:div>
    <w:div w:id="13040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9D6CD2ABAB84ABB1A60DE108599A5" ma:contentTypeVersion="6" ma:contentTypeDescription="Crée un document." ma:contentTypeScope="" ma:versionID="c24e120bf70b61840db8427e21ab2a34">
  <xsd:schema xmlns:xsd="http://www.w3.org/2001/XMLSchema" xmlns:xs="http://www.w3.org/2001/XMLSchema" xmlns:p="http://schemas.microsoft.com/office/2006/metadata/properties" xmlns:ns2="97954090-65bf-439a-8c6d-cac45810c6fa" targetNamespace="http://schemas.microsoft.com/office/2006/metadata/properties" ma:root="true" ma:fieldsID="b9724bfa73e0a43bf3ee06276784f7c2" ns2:_="">
    <xsd:import namespace="97954090-65bf-439a-8c6d-cac45810c6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54090-65bf-439a-8c6d-cac45810c6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8C14-D6D7-467B-80BE-E2CA7BF13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54090-65bf-439a-8c6d-cac45810c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300A5-F755-4686-B461-36FF050A0B83}">
  <ds:schemaRefs>
    <ds:schemaRef ds:uri="http://schemas.microsoft.com/sharepoint/v3/contenttype/forms"/>
  </ds:schemaRefs>
</ds:datastoreItem>
</file>

<file path=customXml/itemProps3.xml><?xml version="1.0" encoding="utf-8"?>
<ds:datastoreItem xmlns:ds="http://schemas.openxmlformats.org/officeDocument/2006/customXml" ds:itemID="{C5C176E1-899D-4907-983E-99E3FA959E21}">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7954090-65bf-439a-8c6d-cac45810c6fa"/>
    <ds:schemaRef ds:uri="http://purl.org/dc/terms/"/>
  </ds:schemaRefs>
</ds:datastoreItem>
</file>

<file path=customXml/itemProps4.xml><?xml version="1.0" encoding="utf-8"?>
<ds:datastoreItem xmlns:ds="http://schemas.openxmlformats.org/officeDocument/2006/customXml" ds:itemID="{C8051560-619D-4353-9D37-8B6FA67C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5548</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Sparta</dc:creator>
  <cp:lastModifiedBy>Melanie Bouffioux</cp:lastModifiedBy>
  <cp:revision>2</cp:revision>
  <cp:lastPrinted>2018-12-07T10:59:00Z</cp:lastPrinted>
  <dcterms:created xsi:type="dcterms:W3CDTF">2019-02-08T08:24:00Z</dcterms:created>
  <dcterms:modified xsi:type="dcterms:W3CDTF">2019-02-08T08:24:00Z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0x0101004279D6CD2ABAB84ABB1A60DE108599A5</vt:lpwstr>
  </property>
</Properties>
</file>